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305" w:rsidRPr="00F106C1" w:rsidRDefault="00885305" w:rsidP="00885305">
      <w:pPr>
        <w:pStyle w:val="a3"/>
        <w:tabs>
          <w:tab w:val="right" w:pos="10440"/>
          <w:tab w:val="right" w:pos="13323"/>
        </w:tabs>
        <w:rPr>
          <w:rFonts w:cs="Arial"/>
          <w:b w:val="0"/>
          <w:sz w:val="24"/>
          <w:szCs w:val="24"/>
        </w:rPr>
      </w:pPr>
      <w:r w:rsidRPr="00633F2C">
        <w:rPr>
          <w:rFonts w:cs="Arial"/>
          <w:b w:val="0"/>
          <w:sz w:val="24"/>
          <w:szCs w:val="24"/>
        </w:rPr>
        <w:t>3GPP TSG RAN WG1 NR Ad-Hoc Meeting</w:t>
      </w:r>
      <w:r w:rsidRPr="00F106C1">
        <w:rPr>
          <w:rFonts w:cs="Arial" w:hint="eastAsia"/>
          <w:b w:val="0"/>
          <w:sz w:val="24"/>
          <w:szCs w:val="24"/>
        </w:rPr>
        <w:t xml:space="preserve">                                                      </w:t>
      </w:r>
      <w:r>
        <w:rPr>
          <w:rFonts w:cs="Arial" w:hint="eastAsia"/>
          <w:b w:val="0"/>
          <w:sz w:val="24"/>
          <w:szCs w:val="24"/>
        </w:rPr>
        <w:t xml:space="preserve"> </w:t>
      </w:r>
      <w:r w:rsidR="009E3B86" w:rsidRPr="009E3B86">
        <w:rPr>
          <w:rFonts w:cs="Arial"/>
          <w:b w:val="0"/>
          <w:sz w:val="24"/>
          <w:szCs w:val="24"/>
        </w:rPr>
        <w:t>R1-1716078</w:t>
      </w:r>
    </w:p>
    <w:p w:rsidR="00885305" w:rsidRPr="00F106C1" w:rsidRDefault="00885305" w:rsidP="00885305">
      <w:r>
        <w:rPr>
          <w:rFonts w:ascii="Arial" w:hAnsi="Arial" w:hint="eastAsia"/>
          <w:noProof/>
          <w:sz w:val="24"/>
          <w:szCs w:val="24"/>
          <w:lang w:val="en-US" w:eastAsia="ja-JP"/>
        </w:rPr>
        <w:t>Nagoya</w:t>
      </w:r>
      <w:r>
        <w:rPr>
          <w:rFonts w:ascii="Arial" w:hAnsi="Arial"/>
          <w:noProof/>
          <w:sz w:val="24"/>
          <w:szCs w:val="24"/>
          <w:lang w:val="en-US" w:eastAsia="ja-JP"/>
        </w:rPr>
        <w:t xml:space="preserve">, </w:t>
      </w:r>
      <w:r>
        <w:rPr>
          <w:rFonts w:ascii="Arial" w:hAnsi="Arial" w:hint="eastAsia"/>
          <w:noProof/>
          <w:sz w:val="24"/>
          <w:szCs w:val="24"/>
          <w:lang w:val="en-US" w:eastAsia="ja-JP"/>
        </w:rPr>
        <w:t>Japan</w:t>
      </w:r>
      <w:r w:rsidRPr="00633F2C">
        <w:rPr>
          <w:rFonts w:ascii="Arial" w:hAnsi="Arial"/>
          <w:noProof/>
          <w:sz w:val="24"/>
          <w:szCs w:val="24"/>
          <w:lang w:val="en-US" w:eastAsia="ja-JP"/>
        </w:rPr>
        <w:t xml:space="preserve">, </w:t>
      </w:r>
      <w:r>
        <w:rPr>
          <w:rFonts w:ascii="Arial" w:hAnsi="Arial" w:hint="eastAsia"/>
          <w:noProof/>
          <w:sz w:val="24"/>
          <w:szCs w:val="24"/>
          <w:lang w:val="en-US" w:eastAsia="ja-JP"/>
        </w:rPr>
        <w:t>18</w:t>
      </w:r>
      <w:r w:rsidRPr="00633F2C">
        <w:rPr>
          <w:rFonts w:ascii="Arial" w:hAnsi="Arial"/>
          <w:noProof/>
          <w:sz w:val="24"/>
          <w:szCs w:val="24"/>
          <w:vertAlign w:val="superscript"/>
          <w:lang w:val="en-US" w:eastAsia="ja-JP"/>
        </w:rPr>
        <w:t>th</w:t>
      </w:r>
      <w:r w:rsidRPr="00633F2C">
        <w:rPr>
          <w:rFonts w:ascii="Arial" w:hAnsi="Arial"/>
          <w:noProof/>
          <w:sz w:val="24"/>
          <w:szCs w:val="24"/>
          <w:lang w:val="en-US" w:eastAsia="ja-JP"/>
        </w:rPr>
        <w:t xml:space="preserve"> - 2</w:t>
      </w:r>
      <w:r>
        <w:rPr>
          <w:rFonts w:ascii="Arial" w:hAnsi="Arial" w:hint="eastAsia"/>
          <w:noProof/>
          <w:sz w:val="24"/>
          <w:szCs w:val="24"/>
          <w:lang w:val="en-US" w:eastAsia="ja-JP"/>
        </w:rPr>
        <w:t>1</w:t>
      </w:r>
      <w:r w:rsidRPr="00633F2C">
        <w:rPr>
          <w:rFonts w:ascii="Arial" w:hAnsi="Arial"/>
          <w:noProof/>
          <w:sz w:val="24"/>
          <w:szCs w:val="24"/>
          <w:vertAlign w:val="superscript"/>
          <w:lang w:val="en-US" w:eastAsia="ja-JP"/>
        </w:rPr>
        <w:t>th</w:t>
      </w:r>
      <w:r>
        <w:rPr>
          <w:rFonts w:ascii="Arial" w:hAnsi="Arial"/>
          <w:noProof/>
          <w:sz w:val="24"/>
          <w:szCs w:val="24"/>
          <w:lang w:val="en-US" w:eastAsia="ja-JP"/>
        </w:rPr>
        <w:t xml:space="preserve"> </w:t>
      </w:r>
      <w:r>
        <w:rPr>
          <w:rFonts w:ascii="Arial" w:hAnsi="Arial" w:hint="eastAsia"/>
          <w:noProof/>
          <w:sz w:val="24"/>
          <w:szCs w:val="24"/>
          <w:lang w:val="en-US" w:eastAsia="ja-JP"/>
        </w:rPr>
        <w:t>September</w:t>
      </w:r>
      <w:r w:rsidRPr="00633F2C">
        <w:rPr>
          <w:rFonts w:ascii="Arial" w:hAnsi="Arial"/>
          <w:noProof/>
          <w:sz w:val="24"/>
          <w:szCs w:val="24"/>
          <w:lang w:val="en-US" w:eastAsia="ja-JP"/>
        </w:rPr>
        <w:t xml:space="preserve"> 2017</w:t>
      </w:r>
    </w:p>
    <w:p w:rsidR="00AB702C" w:rsidRPr="00F106C1" w:rsidRDefault="001B2596" w:rsidP="001B2596">
      <w:pPr>
        <w:tabs>
          <w:tab w:val="left" w:pos="1985"/>
        </w:tabs>
        <w:jc w:val="both"/>
        <w:rPr>
          <w:rFonts w:ascii="Arial" w:hAnsi="Arial"/>
          <w:sz w:val="24"/>
          <w:lang w:val="en-US" w:eastAsia="ja-JP"/>
        </w:rPr>
      </w:pPr>
      <w:r w:rsidRPr="00F106C1">
        <w:rPr>
          <w:rFonts w:ascii="Arial" w:hAnsi="Arial"/>
          <w:b/>
          <w:sz w:val="24"/>
          <w:lang w:val="en-US"/>
        </w:rPr>
        <w:t>Agenda item:</w:t>
      </w:r>
      <w:r w:rsidRPr="00F106C1">
        <w:rPr>
          <w:rFonts w:ascii="Arial" w:hAnsi="Arial"/>
          <w:sz w:val="24"/>
          <w:lang w:val="en-US"/>
        </w:rPr>
        <w:tab/>
      </w:r>
      <w:r w:rsidR="00304BE9" w:rsidRPr="009E3B86">
        <w:rPr>
          <w:rFonts w:ascii="Arial" w:hAnsi="Arial"/>
          <w:sz w:val="24"/>
          <w:lang w:val="en-US" w:eastAsia="ja-JP"/>
        </w:rPr>
        <w:t>6</w:t>
      </w:r>
      <w:r w:rsidR="00894EB5" w:rsidRPr="009E3B86">
        <w:rPr>
          <w:rFonts w:ascii="Arial" w:hAnsi="Arial"/>
          <w:sz w:val="24"/>
          <w:lang w:val="en-US" w:eastAsia="ja-JP"/>
        </w:rPr>
        <w:t>.</w:t>
      </w:r>
      <w:r w:rsidR="00394871" w:rsidRPr="009E3B86">
        <w:rPr>
          <w:rFonts w:ascii="Arial" w:hAnsi="Arial"/>
          <w:sz w:val="24"/>
          <w:lang w:val="en-US" w:eastAsia="ja-JP"/>
        </w:rPr>
        <w:t>2.1.2</w:t>
      </w:r>
    </w:p>
    <w:p w:rsidR="001B2596" w:rsidRPr="00F106C1" w:rsidRDefault="001B2596" w:rsidP="001B2596">
      <w:pPr>
        <w:tabs>
          <w:tab w:val="left" w:pos="1985"/>
        </w:tabs>
        <w:jc w:val="both"/>
        <w:rPr>
          <w:rFonts w:ascii="Arial" w:hAnsi="Arial"/>
          <w:sz w:val="24"/>
          <w:lang w:val="en-US" w:eastAsia="ja-JP"/>
        </w:rPr>
      </w:pPr>
      <w:r w:rsidRPr="00F106C1">
        <w:rPr>
          <w:rFonts w:ascii="Arial" w:hAnsi="Arial"/>
          <w:b/>
          <w:sz w:val="24"/>
          <w:lang w:val="en-US"/>
        </w:rPr>
        <w:t xml:space="preserve">Source: </w:t>
      </w:r>
      <w:r w:rsidRPr="00F106C1">
        <w:rPr>
          <w:rFonts w:ascii="Arial" w:hAnsi="Arial"/>
          <w:b/>
          <w:sz w:val="24"/>
          <w:lang w:val="en-US"/>
        </w:rPr>
        <w:tab/>
      </w:r>
      <w:r w:rsidRPr="00F106C1">
        <w:rPr>
          <w:rFonts w:ascii="Arial" w:hAnsi="Arial"/>
          <w:sz w:val="24"/>
          <w:lang w:val="en-US" w:eastAsia="ja-JP"/>
        </w:rPr>
        <w:t>NTT DOCOMO, I</w:t>
      </w:r>
      <w:r w:rsidR="00D90465" w:rsidRPr="00F106C1">
        <w:rPr>
          <w:rFonts w:ascii="Arial" w:hAnsi="Arial" w:hint="eastAsia"/>
          <w:sz w:val="24"/>
          <w:lang w:val="en-US" w:eastAsia="ja-JP"/>
        </w:rPr>
        <w:t>NC</w:t>
      </w:r>
      <w:r w:rsidRPr="00F106C1">
        <w:rPr>
          <w:rFonts w:ascii="Arial" w:hAnsi="Arial"/>
          <w:sz w:val="24"/>
          <w:lang w:val="en-US" w:eastAsia="ja-JP"/>
        </w:rPr>
        <w:t>.</w:t>
      </w:r>
      <w:bookmarkStart w:id="0" w:name="_GoBack"/>
      <w:bookmarkEnd w:id="0"/>
    </w:p>
    <w:p w:rsidR="001B2596" w:rsidRPr="00F106C1" w:rsidRDefault="001B2596" w:rsidP="00703616">
      <w:pPr>
        <w:tabs>
          <w:tab w:val="left" w:pos="1985"/>
        </w:tabs>
        <w:ind w:left="1983" w:hangingChars="823" w:hanging="1983"/>
        <w:rPr>
          <w:rFonts w:ascii="Arial" w:hAnsi="Arial"/>
          <w:sz w:val="24"/>
          <w:szCs w:val="24"/>
        </w:rPr>
      </w:pPr>
      <w:r w:rsidRPr="00F106C1">
        <w:rPr>
          <w:rFonts w:ascii="Arial" w:hAnsi="Arial"/>
          <w:b/>
          <w:sz w:val="24"/>
          <w:lang w:val="en-US"/>
        </w:rPr>
        <w:t>Title:</w:t>
      </w:r>
      <w:r w:rsidR="00703616" w:rsidRPr="00F106C1">
        <w:rPr>
          <w:rFonts w:ascii="Arial" w:hAnsi="Arial"/>
          <w:sz w:val="24"/>
          <w:lang w:val="en-US"/>
        </w:rPr>
        <w:tab/>
      </w:r>
      <w:r w:rsidR="00535D3F">
        <w:rPr>
          <w:rFonts w:ascii="Arial" w:hAnsi="Arial" w:hint="eastAsia"/>
          <w:sz w:val="24"/>
          <w:lang w:val="en-US" w:eastAsia="ja-JP"/>
        </w:rPr>
        <w:t>C</w:t>
      </w:r>
      <w:r w:rsidR="00304BE9" w:rsidRPr="00304BE9">
        <w:rPr>
          <w:rFonts w:ascii="Arial" w:hAnsi="Arial"/>
          <w:sz w:val="24"/>
          <w:lang w:val="en-US" w:eastAsia="ja-JP"/>
        </w:rPr>
        <w:t xml:space="preserve">odebook </w:t>
      </w:r>
      <w:r w:rsidR="00295F5C">
        <w:rPr>
          <w:rFonts w:ascii="Arial" w:hAnsi="Arial" w:hint="eastAsia"/>
          <w:sz w:val="24"/>
          <w:lang w:val="en-US" w:eastAsia="ja-JP"/>
        </w:rPr>
        <w:t>design</w:t>
      </w:r>
      <w:r w:rsidR="00304BE9" w:rsidRPr="00304BE9">
        <w:rPr>
          <w:rFonts w:ascii="Arial" w:hAnsi="Arial"/>
          <w:sz w:val="24"/>
          <w:lang w:val="en-US" w:eastAsia="ja-JP"/>
        </w:rPr>
        <w:t xml:space="preserve"> for uplink</w:t>
      </w:r>
    </w:p>
    <w:p w:rsidR="001B2596" w:rsidRPr="00F106C1" w:rsidRDefault="001B2596" w:rsidP="001B2596">
      <w:pPr>
        <w:tabs>
          <w:tab w:val="left" w:pos="1985"/>
        </w:tabs>
        <w:ind w:left="1980" w:hanging="1980"/>
        <w:jc w:val="both"/>
        <w:rPr>
          <w:rFonts w:ascii="Arial" w:hAnsi="Arial"/>
          <w:b/>
          <w:sz w:val="24"/>
          <w:szCs w:val="24"/>
        </w:rPr>
      </w:pPr>
      <w:r w:rsidRPr="00F106C1">
        <w:rPr>
          <w:rFonts w:ascii="Arial" w:hAnsi="Arial"/>
          <w:b/>
          <w:sz w:val="24"/>
          <w:lang w:val="en-US"/>
        </w:rPr>
        <w:t>Document for:</w:t>
      </w:r>
      <w:r w:rsidRPr="00F106C1">
        <w:rPr>
          <w:rFonts w:ascii="Arial" w:hAnsi="Arial"/>
          <w:sz w:val="24"/>
          <w:lang w:val="en-US"/>
        </w:rPr>
        <w:tab/>
      </w:r>
      <w:r w:rsidR="00B525A2" w:rsidRPr="00F106C1">
        <w:rPr>
          <w:rFonts w:ascii="Arial" w:hAnsi="Arial" w:hint="eastAsia"/>
          <w:sz w:val="24"/>
          <w:lang w:val="en-US" w:eastAsia="ja-JP"/>
        </w:rPr>
        <w:t>Discussion</w:t>
      </w:r>
      <w:r w:rsidR="00751798" w:rsidRPr="00F106C1">
        <w:rPr>
          <w:rFonts w:ascii="Arial" w:hAnsi="Arial" w:hint="eastAsia"/>
          <w:sz w:val="24"/>
          <w:lang w:val="en-US" w:eastAsia="ja-JP"/>
        </w:rPr>
        <w:t xml:space="preserve"> and Decision</w:t>
      </w:r>
    </w:p>
    <w:p w:rsidR="000E0602" w:rsidRPr="00F106C1" w:rsidRDefault="000E0602" w:rsidP="00760E28">
      <w:pPr>
        <w:pStyle w:val="10"/>
        <w:pBdr>
          <w:top w:val="single" w:sz="12" w:space="2" w:color="auto"/>
        </w:pBdr>
        <w:tabs>
          <w:tab w:val="clear" w:pos="432"/>
          <w:tab w:val="num" w:pos="522"/>
        </w:tabs>
        <w:ind w:left="522" w:hanging="522"/>
        <w:jc w:val="both"/>
        <w:rPr>
          <w:lang w:val="en-US" w:eastAsia="ja-JP"/>
        </w:rPr>
      </w:pPr>
      <w:r w:rsidRPr="00F106C1">
        <w:rPr>
          <w:lang w:val="en-US"/>
        </w:rPr>
        <w:t>Introduction</w:t>
      </w:r>
    </w:p>
    <w:p w:rsidR="00630707" w:rsidRPr="00F106C1" w:rsidRDefault="00547346" w:rsidP="00010550">
      <w:pPr>
        <w:ind w:firstLineChars="50" w:firstLine="100"/>
        <w:jc w:val="both"/>
        <w:rPr>
          <w:lang w:val="en-US" w:eastAsia="ja-JP"/>
        </w:rPr>
      </w:pPr>
      <w:r w:rsidRPr="00F106C1">
        <w:rPr>
          <w:rFonts w:hint="eastAsia"/>
          <w:lang w:val="en-US" w:eastAsia="ja-JP"/>
        </w:rPr>
        <w:t>In RAN1</w:t>
      </w:r>
      <w:r w:rsidR="0093419D">
        <w:rPr>
          <w:rFonts w:hint="eastAsia"/>
          <w:lang w:val="en-US" w:eastAsia="ja-JP"/>
        </w:rPr>
        <w:t xml:space="preserve">#90, RAN1 agreed </w:t>
      </w:r>
      <w:r w:rsidR="00421F1C">
        <w:rPr>
          <w:rFonts w:hint="eastAsia"/>
          <w:lang w:val="en-US" w:eastAsia="ja-JP"/>
        </w:rPr>
        <w:t xml:space="preserve">on 2-Tx </w:t>
      </w:r>
      <w:proofErr w:type="spellStart"/>
      <w:r w:rsidR="0093419D">
        <w:rPr>
          <w:rFonts w:hint="eastAsia"/>
          <w:lang w:val="en-US" w:eastAsia="ja-JP"/>
        </w:rPr>
        <w:t>codecook</w:t>
      </w:r>
      <w:proofErr w:type="spellEnd"/>
      <w:r w:rsidR="00421F1C">
        <w:rPr>
          <w:rFonts w:hint="eastAsia"/>
          <w:lang w:val="en-US" w:eastAsia="ja-JP"/>
        </w:rPr>
        <w:t xml:space="preserve"> details</w:t>
      </w:r>
      <w:r w:rsidR="00207C88" w:rsidRPr="00F106C1">
        <w:rPr>
          <w:rFonts w:hint="eastAsia"/>
          <w:lang w:eastAsia="ja-JP"/>
        </w:rPr>
        <w:t xml:space="preserve"> </w:t>
      </w:r>
      <w:r w:rsidR="00B02A92" w:rsidRPr="00F106C1">
        <w:rPr>
          <w:rFonts w:hint="eastAsia"/>
          <w:lang w:eastAsia="ja-JP"/>
        </w:rPr>
        <w:t>[</w:t>
      </w:r>
      <w:r w:rsidR="003D1750" w:rsidRPr="00F106C1">
        <w:rPr>
          <w:rFonts w:hint="eastAsia"/>
          <w:lang w:eastAsia="ja-JP"/>
        </w:rPr>
        <w:t>1</w:t>
      </w:r>
      <w:r w:rsidR="00B02A92" w:rsidRPr="00F106C1">
        <w:rPr>
          <w:rFonts w:hint="eastAsia"/>
          <w:lang w:eastAsia="ja-JP"/>
        </w:rPr>
        <w:t xml:space="preserve">]. </w:t>
      </w:r>
      <w:r w:rsidR="00EE71D6" w:rsidRPr="00F106C1">
        <w:rPr>
          <w:rFonts w:hint="eastAsia"/>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7B340D" w:rsidRPr="00F106C1" w:rsidDel="00BD408E" w:rsidTr="00AB5A96">
        <w:trPr>
          <w:jc w:val="center"/>
        </w:trPr>
        <w:tc>
          <w:tcPr>
            <w:tcW w:w="9847" w:type="dxa"/>
            <w:shd w:val="clear" w:color="auto" w:fill="auto"/>
          </w:tcPr>
          <w:p w:rsidR="008D3093" w:rsidRPr="005765D5" w:rsidRDefault="008D3093" w:rsidP="008D3093">
            <w:pPr>
              <w:rPr>
                <w:sz w:val="22"/>
                <w:lang w:eastAsia="ja-JP"/>
              </w:rPr>
            </w:pPr>
            <w:r w:rsidRPr="005765D5">
              <w:rPr>
                <w:sz w:val="22"/>
                <w:highlight w:val="green"/>
                <w:lang w:eastAsia="ja-JP"/>
              </w:rPr>
              <w:t>Agreements:</w:t>
            </w:r>
          </w:p>
          <w:p w:rsidR="008D3093" w:rsidRDefault="008D3093" w:rsidP="008D3093">
            <w:pPr>
              <w:numPr>
                <w:ilvl w:val="0"/>
                <w:numId w:val="32"/>
              </w:numPr>
              <w:tabs>
                <w:tab w:val="left" w:pos="1440"/>
              </w:tabs>
              <w:spacing w:after="0"/>
              <w:rPr>
                <w:sz w:val="22"/>
                <w:lang w:eastAsia="x-none"/>
              </w:rPr>
            </w:pPr>
            <w:r w:rsidRPr="005765D5">
              <w:rPr>
                <w:sz w:val="22"/>
                <w:lang w:eastAsia="x-none"/>
              </w:rPr>
              <w:t xml:space="preserve">For DFT-S-OFDM, use rank 1 </w:t>
            </w:r>
            <w:proofErr w:type="spellStart"/>
            <w:r w:rsidRPr="005765D5">
              <w:rPr>
                <w:sz w:val="22"/>
                <w:lang w:eastAsia="x-none"/>
              </w:rPr>
              <w:t>precoders</w:t>
            </w:r>
            <w:proofErr w:type="spellEnd"/>
            <w:r w:rsidRPr="005765D5">
              <w:rPr>
                <w:sz w:val="22"/>
                <w:lang w:eastAsia="x-none"/>
              </w:rPr>
              <w:t xml:space="preserve"> from table below for 2 </w:t>
            </w:r>
            <w:proofErr w:type="spellStart"/>
            <w:r w:rsidRPr="005765D5">
              <w:rPr>
                <w:sz w:val="22"/>
                <w:lang w:eastAsia="x-none"/>
              </w:rPr>
              <w:t>Tx</w:t>
            </w:r>
            <w:proofErr w:type="spellEnd"/>
            <w:r w:rsidRPr="005765D5">
              <w:rPr>
                <w:sz w:val="22"/>
                <w:lang w:eastAsia="x-none"/>
              </w:rPr>
              <w:t xml:space="preserve"> with wideband TPMI only</w:t>
            </w:r>
          </w:p>
          <w:p w:rsidR="008D3093" w:rsidRPr="00F10D4C" w:rsidRDefault="008D3093" w:rsidP="008D3093">
            <w:pPr>
              <w:numPr>
                <w:ilvl w:val="1"/>
                <w:numId w:val="32"/>
              </w:numPr>
              <w:tabs>
                <w:tab w:val="left" w:pos="720"/>
                <w:tab w:val="left" w:pos="1440"/>
              </w:tabs>
              <w:spacing w:after="0"/>
              <w:rPr>
                <w:sz w:val="22"/>
                <w:lang w:eastAsia="x-none"/>
              </w:rPr>
            </w:pPr>
            <w:r w:rsidRPr="00F10D4C">
              <w:rPr>
                <w:sz w:val="22"/>
                <w:lang w:eastAsia="x-none"/>
              </w:rPr>
              <w:t>Note: in the following table “codebook index” should be called “TPMI index”</w:t>
            </w:r>
          </w:p>
          <w:p w:rsidR="008D3093" w:rsidRDefault="008D3093" w:rsidP="003363AC">
            <w:pPr>
              <w:jc w:val="center"/>
              <w:rPr>
                <w:lang w:eastAsia="ja-JP"/>
              </w:rPr>
            </w:pPr>
            <w:r>
              <w:rPr>
                <w:noProof/>
                <w:lang w:val="en-US" w:eastAsia="ja-JP"/>
              </w:rPr>
              <w:drawing>
                <wp:inline distT="0" distB="0" distL="0" distR="0" wp14:anchorId="74D5F27B" wp14:editId="4EC457FD">
                  <wp:extent cx="4418381" cy="2058887"/>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8578" cy="2058979"/>
                          </a:xfrm>
                          <a:prstGeom prst="rect">
                            <a:avLst/>
                          </a:prstGeom>
                          <a:noFill/>
                          <a:ln>
                            <a:noFill/>
                          </a:ln>
                        </pic:spPr>
                      </pic:pic>
                    </a:graphicData>
                  </a:graphic>
                </wp:inline>
              </w:drawing>
            </w:r>
          </w:p>
          <w:p w:rsidR="008D3093" w:rsidRPr="009C3C8D" w:rsidRDefault="008D3093" w:rsidP="008D3093">
            <w:pPr>
              <w:rPr>
                <w:lang w:eastAsia="ja-JP"/>
              </w:rPr>
            </w:pPr>
            <w:r w:rsidRPr="009C3C8D">
              <w:rPr>
                <w:highlight w:val="green"/>
                <w:lang w:eastAsia="ja-JP"/>
              </w:rPr>
              <w:t>Agreements</w:t>
            </w:r>
            <w:r w:rsidRPr="009C3C8D">
              <w:rPr>
                <w:lang w:eastAsia="ja-JP"/>
              </w:rPr>
              <w:t>:</w:t>
            </w:r>
          </w:p>
          <w:p w:rsidR="008D3093" w:rsidRPr="009C3C8D" w:rsidRDefault="008D3093" w:rsidP="008D3093">
            <w:pPr>
              <w:numPr>
                <w:ilvl w:val="0"/>
                <w:numId w:val="32"/>
              </w:numPr>
              <w:spacing w:after="0"/>
            </w:pPr>
            <w:r w:rsidRPr="009C3C8D">
              <w:t>For CP-OFDM</w:t>
            </w:r>
          </w:p>
          <w:p w:rsidR="008D3093" w:rsidRPr="009C3C8D" w:rsidRDefault="008D3093" w:rsidP="008D3093">
            <w:pPr>
              <w:numPr>
                <w:ilvl w:val="1"/>
                <w:numId w:val="32"/>
              </w:numPr>
              <w:tabs>
                <w:tab w:val="left" w:pos="720"/>
              </w:tabs>
              <w:spacing w:after="0"/>
            </w:pPr>
            <w:r w:rsidRPr="009C3C8D">
              <w:t>At least TPMI indices 0-3 for rank 1 and TPMI indices 0 and 1 for rank 2 are used</w:t>
            </w:r>
          </w:p>
          <w:p w:rsidR="008D3093" w:rsidRPr="009C3C8D" w:rsidRDefault="008D3093" w:rsidP="008D3093">
            <w:pPr>
              <w:numPr>
                <w:ilvl w:val="1"/>
                <w:numId w:val="32"/>
              </w:numPr>
              <w:tabs>
                <w:tab w:val="left" w:pos="720"/>
              </w:tabs>
              <w:spacing w:after="0"/>
            </w:pPr>
            <w:r w:rsidRPr="009C3C8D">
              <w:t xml:space="preserve">One of the two following Antenna port selection mechanisms is supported; </w:t>
            </w:r>
          </w:p>
          <w:p w:rsidR="008D3093" w:rsidRPr="009C3C8D" w:rsidRDefault="008D3093" w:rsidP="008D3093">
            <w:pPr>
              <w:numPr>
                <w:ilvl w:val="2"/>
                <w:numId w:val="32"/>
              </w:numPr>
              <w:tabs>
                <w:tab w:val="left" w:pos="720"/>
              </w:tabs>
              <w:spacing w:after="0"/>
            </w:pPr>
            <w:r w:rsidRPr="009C3C8D">
              <w:t>Decide among the two alternatives in RAN1# 90bis</w:t>
            </w:r>
          </w:p>
          <w:p w:rsidR="008D3093" w:rsidRPr="009C3C8D" w:rsidRDefault="008D3093" w:rsidP="008D3093">
            <w:pPr>
              <w:numPr>
                <w:ilvl w:val="2"/>
                <w:numId w:val="32"/>
              </w:numPr>
              <w:tabs>
                <w:tab w:val="left" w:pos="720"/>
              </w:tabs>
              <w:spacing w:after="0"/>
            </w:pPr>
            <w:r w:rsidRPr="009C3C8D">
              <w:t>Alt 1: TPMI indices 4 and 5 for rank 1, and 2 for rank 2, from the above table are used for CP-OFDM</w:t>
            </w:r>
          </w:p>
          <w:p w:rsidR="008D3093" w:rsidRPr="009C3C8D" w:rsidRDefault="008D3093" w:rsidP="008D3093">
            <w:pPr>
              <w:numPr>
                <w:ilvl w:val="2"/>
                <w:numId w:val="32"/>
              </w:numPr>
              <w:tabs>
                <w:tab w:val="left" w:pos="720"/>
              </w:tabs>
              <w:spacing w:after="0"/>
            </w:pPr>
            <w:r w:rsidRPr="009C3C8D">
              <w:t>Alt 2: SRI indicates selected antenna ports</w:t>
            </w:r>
          </w:p>
          <w:p w:rsidR="008D3093" w:rsidRPr="00DF2FEA" w:rsidRDefault="008D3093" w:rsidP="008D3093">
            <w:pPr>
              <w:rPr>
                <w:lang w:eastAsia="ja-JP"/>
              </w:rPr>
            </w:pPr>
            <w:r w:rsidRPr="00DF2FEA">
              <w:rPr>
                <w:highlight w:val="green"/>
                <w:lang w:eastAsia="ja-JP"/>
              </w:rPr>
              <w:t>Agreements</w:t>
            </w:r>
            <w:r w:rsidRPr="00DF2FEA">
              <w:rPr>
                <w:lang w:eastAsia="ja-JP"/>
              </w:rPr>
              <w:t>:</w:t>
            </w:r>
          </w:p>
          <w:p w:rsidR="008D3093" w:rsidRPr="00DF2FEA" w:rsidRDefault="008D3093" w:rsidP="008D3093">
            <w:pPr>
              <w:numPr>
                <w:ilvl w:val="0"/>
                <w:numId w:val="32"/>
              </w:numPr>
              <w:tabs>
                <w:tab w:val="left" w:pos="1440"/>
              </w:tabs>
              <w:spacing w:after="0"/>
              <w:rPr>
                <w:lang w:eastAsia="x-none"/>
              </w:rPr>
            </w:pPr>
            <w:r w:rsidRPr="00DF2FEA">
              <w:rPr>
                <w:lang w:eastAsia="x-none"/>
              </w:rPr>
              <w:t xml:space="preserve">For 2 </w:t>
            </w:r>
            <w:proofErr w:type="spellStart"/>
            <w:r w:rsidRPr="00DF2FEA">
              <w:rPr>
                <w:lang w:eastAsia="x-none"/>
              </w:rPr>
              <w:t>Tx</w:t>
            </w:r>
            <w:proofErr w:type="spellEnd"/>
            <w:r w:rsidRPr="00DF2FEA">
              <w:rPr>
                <w:lang w:eastAsia="x-none"/>
              </w:rPr>
              <w:t>, use single stage DCI with a semi-statically configured size to convey TPMI, SRI, TRI in Rel-15</w:t>
            </w:r>
          </w:p>
          <w:p w:rsidR="008D3093" w:rsidRPr="00877655" w:rsidRDefault="008D3093" w:rsidP="008D3093">
            <w:pPr>
              <w:numPr>
                <w:ilvl w:val="0"/>
                <w:numId w:val="32"/>
              </w:numPr>
              <w:tabs>
                <w:tab w:val="left" w:pos="1440"/>
              </w:tabs>
              <w:spacing w:after="0"/>
              <w:rPr>
                <w:lang w:eastAsia="x-none"/>
              </w:rPr>
            </w:pPr>
            <w:r w:rsidRPr="00877655">
              <w:rPr>
                <w:lang w:eastAsia="x-none"/>
              </w:rPr>
              <w:t>Total combined DCI size of TPMI, TRI, and SRI does not vary with PUSCH resource allocation for single stage DCI</w:t>
            </w:r>
          </w:p>
          <w:p w:rsidR="008D3093" w:rsidRPr="00877655" w:rsidRDefault="008D3093" w:rsidP="008D3093">
            <w:pPr>
              <w:numPr>
                <w:ilvl w:val="0"/>
                <w:numId w:val="32"/>
              </w:numPr>
              <w:spacing w:after="0"/>
              <w:rPr>
                <w:lang w:eastAsia="x-none"/>
              </w:rPr>
            </w:pPr>
            <w:r w:rsidRPr="00877655">
              <w:rPr>
                <w:lang w:eastAsia="x-none"/>
              </w:rPr>
              <w:t>Specify UE capability identifying if UL MIMO capable UE can support coherent transmission across its transmit chains</w:t>
            </w:r>
          </w:p>
          <w:p w:rsidR="008D3093" w:rsidRPr="00877655" w:rsidRDefault="008D3093" w:rsidP="008D3093">
            <w:pPr>
              <w:numPr>
                <w:ilvl w:val="1"/>
                <w:numId w:val="32"/>
              </w:numPr>
              <w:tabs>
                <w:tab w:val="left" w:pos="720"/>
              </w:tabs>
              <w:spacing w:after="0"/>
              <w:rPr>
                <w:lang w:eastAsia="x-none"/>
              </w:rPr>
            </w:pPr>
            <w:r w:rsidRPr="00877655">
              <w:rPr>
                <w:lang w:eastAsia="x-none"/>
              </w:rPr>
              <w:t>FFS: if UE capability identifies if coherent transmission is supported on all of, vs. none of, vs. on a subset, of its transmit chains</w:t>
            </w:r>
          </w:p>
          <w:p w:rsidR="007B340D" w:rsidRPr="008D3093" w:rsidDel="00BD408E" w:rsidRDefault="008D3093" w:rsidP="008D3093">
            <w:pPr>
              <w:numPr>
                <w:ilvl w:val="1"/>
                <w:numId w:val="32"/>
              </w:numPr>
              <w:tabs>
                <w:tab w:val="left" w:pos="720"/>
              </w:tabs>
              <w:spacing w:after="0"/>
              <w:rPr>
                <w:lang w:eastAsia="x-none"/>
              </w:rPr>
            </w:pPr>
            <w:r w:rsidRPr="00877655">
              <w:rPr>
                <w:lang w:eastAsia="x-none"/>
              </w:rPr>
              <w:t>FFS: how UL MIMO precoding design takes into account the above capability</w:t>
            </w:r>
          </w:p>
        </w:tc>
      </w:tr>
    </w:tbl>
    <w:p w:rsidR="00FA3A81" w:rsidRPr="00A71E18" w:rsidRDefault="0093419D" w:rsidP="005845FF">
      <w:pPr>
        <w:spacing w:before="240"/>
        <w:jc w:val="both"/>
        <w:rPr>
          <w:lang w:val="en-US" w:eastAsia="ja-JP"/>
        </w:rPr>
      </w:pPr>
      <w:r>
        <w:rPr>
          <w:rFonts w:hint="eastAsia"/>
          <w:lang w:eastAsia="ja-JP"/>
        </w:rPr>
        <w:t xml:space="preserve">Primary </w:t>
      </w:r>
      <w:r>
        <w:rPr>
          <w:rFonts w:hint="eastAsia"/>
          <w:lang w:val="en-US" w:eastAsia="ja-JP"/>
        </w:rPr>
        <w:t>remaining issues are whether antenna turn-off codebook should be supported and codebook design for 4</w:t>
      </w:r>
      <w:r w:rsidR="00421F1C">
        <w:rPr>
          <w:rFonts w:hint="eastAsia"/>
          <w:lang w:val="en-US" w:eastAsia="ja-JP"/>
        </w:rPr>
        <w:t>-Tx</w:t>
      </w:r>
      <w:r>
        <w:rPr>
          <w:rFonts w:hint="eastAsia"/>
          <w:lang w:val="en-US" w:eastAsia="ja-JP"/>
        </w:rPr>
        <w:t xml:space="preserve"> transmission. In this contribution, we focus on them.</w:t>
      </w:r>
    </w:p>
    <w:p w:rsidR="00DF7F0B" w:rsidRPr="00F106C1" w:rsidRDefault="00F00415" w:rsidP="00B24F9C">
      <w:pPr>
        <w:pStyle w:val="10"/>
        <w:tabs>
          <w:tab w:val="clear" w:pos="432"/>
          <w:tab w:val="num" w:pos="522"/>
        </w:tabs>
        <w:ind w:left="522" w:hanging="522"/>
        <w:jc w:val="both"/>
        <w:rPr>
          <w:lang w:val="en-US" w:eastAsia="ja-JP"/>
        </w:rPr>
      </w:pPr>
      <w:r w:rsidRPr="00F106C1">
        <w:rPr>
          <w:rFonts w:hint="eastAsia"/>
          <w:lang w:val="en-US" w:eastAsia="ja-JP"/>
        </w:rPr>
        <w:lastRenderedPageBreak/>
        <w:t>Discussion</w:t>
      </w:r>
    </w:p>
    <w:p w:rsidR="0093419D" w:rsidRPr="0093419D" w:rsidRDefault="0093419D" w:rsidP="003D6E0A">
      <w:pPr>
        <w:ind w:firstLineChars="50" w:firstLine="100"/>
        <w:jc w:val="both"/>
        <w:rPr>
          <w:lang w:val="en-US" w:eastAsia="ja-JP"/>
        </w:rPr>
      </w:pPr>
      <w:r>
        <w:rPr>
          <w:rFonts w:hint="eastAsia"/>
          <w:lang w:eastAsia="ja-JP"/>
        </w:rPr>
        <w:t xml:space="preserve">Since codebook design has impact on DCI format and its payload size, RAN1 </w:t>
      </w:r>
      <w:r w:rsidR="007449F2">
        <w:rPr>
          <w:rFonts w:hint="eastAsia"/>
          <w:lang w:eastAsia="ja-JP"/>
        </w:rPr>
        <w:t>have</w:t>
      </w:r>
      <w:r>
        <w:rPr>
          <w:rFonts w:hint="eastAsia"/>
          <w:lang w:eastAsia="ja-JP"/>
        </w:rPr>
        <w:t xml:space="preserve"> to take them into consideration when discussing codebook design. One possible option is to use a common DCI format for CP-OFDM and DFT-S-OFDM transmission. Another option is to use separate DCI format for each waveform. </w:t>
      </w:r>
      <w:r>
        <w:rPr>
          <w:rFonts w:hint="eastAsia"/>
          <w:lang w:val="en-US" w:eastAsia="ja-JP"/>
        </w:rPr>
        <w:t xml:space="preserve">From our perspective, </w:t>
      </w:r>
      <w:r w:rsidR="007449F2">
        <w:rPr>
          <w:rFonts w:hint="eastAsia"/>
          <w:lang w:val="en-US" w:eastAsia="ja-JP"/>
        </w:rPr>
        <w:t>using common DCI format between the two waveforms would be beneficial</w:t>
      </w:r>
      <w:r>
        <w:rPr>
          <w:rFonts w:hint="eastAsia"/>
          <w:lang w:val="en-US" w:eastAsia="ja-JP"/>
        </w:rPr>
        <w:t xml:space="preserve">, because candidate DCI format </w:t>
      </w:r>
      <w:r w:rsidR="007449F2">
        <w:rPr>
          <w:rFonts w:hint="eastAsia"/>
          <w:lang w:val="en-US" w:eastAsia="ja-JP"/>
        </w:rPr>
        <w:t>is restricted</w:t>
      </w:r>
      <w:r>
        <w:rPr>
          <w:rFonts w:hint="eastAsia"/>
          <w:lang w:val="en-US" w:eastAsia="ja-JP"/>
        </w:rPr>
        <w:t>. If separate DCI formats are supported, UE needs to detect correct DCI format in blind manner. In order to avoid increasing UE processing, common DCI format should b</w:t>
      </w:r>
      <w:r w:rsidR="00086D37">
        <w:rPr>
          <w:rFonts w:hint="eastAsia"/>
          <w:lang w:val="en-US" w:eastAsia="ja-JP"/>
        </w:rPr>
        <w:t>e used for</w:t>
      </w:r>
      <w:r w:rsidR="007449F2">
        <w:rPr>
          <w:rFonts w:hint="eastAsia"/>
          <w:lang w:val="en-US" w:eastAsia="ja-JP"/>
        </w:rPr>
        <w:t xml:space="preserve"> CP-OFDM and DFT-S-OFDM transmission</w:t>
      </w:r>
      <w:r w:rsidR="00087990">
        <w:rPr>
          <w:rFonts w:hint="eastAsia"/>
          <w:lang w:val="en-US" w:eastAsia="ja-JP"/>
        </w:rPr>
        <w:t xml:space="preserve"> as illustrated in Fig. 1</w:t>
      </w:r>
      <w:r w:rsidR="00086D37">
        <w:rPr>
          <w:rFonts w:hint="eastAsia"/>
          <w:lang w:val="en-US" w:eastAsia="ja-JP"/>
        </w:rPr>
        <w:t>.</w:t>
      </w:r>
    </w:p>
    <w:p w:rsidR="0093419D" w:rsidRDefault="0093419D" w:rsidP="0093419D">
      <w:pPr>
        <w:ind w:leftChars="71" w:left="1415" w:hangingChars="634" w:hanging="1273"/>
        <w:jc w:val="both"/>
        <w:rPr>
          <w:b/>
          <w:i/>
          <w:lang w:val="en-US" w:eastAsia="ja-JP"/>
        </w:rPr>
      </w:pPr>
      <w:r>
        <w:rPr>
          <w:rFonts w:hint="eastAsia"/>
          <w:b/>
          <w:i/>
          <w:lang w:val="en-US" w:eastAsia="ja-JP"/>
        </w:rPr>
        <w:t>Observation 1: Codebook design depends on whether common DCI is used between CP-OFDM and DFT-S-OFDM.</w:t>
      </w:r>
      <w:r w:rsidRPr="0093419D">
        <w:t xml:space="preserve"> </w:t>
      </w:r>
      <w:r w:rsidRPr="0093419D">
        <w:rPr>
          <w:b/>
          <w:i/>
          <w:lang w:val="en-US" w:eastAsia="ja-JP"/>
        </w:rPr>
        <w:t>If separate DCI formats are supported, UE needs to detect correct DCI format in blind manner.</w:t>
      </w:r>
      <w:r>
        <w:rPr>
          <w:rFonts w:hint="eastAsia"/>
          <w:b/>
          <w:i/>
          <w:lang w:val="en-US" w:eastAsia="ja-JP"/>
        </w:rPr>
        <w:t xml:space="preserve"> </w:t>
      </w:r>
      <w:r w:rsidR="001F1989" w:rsidRPr="001F1989">
        <w:rPr>
          <w:b/>
          <w:i/>
          <w:lang w:val="en-US" w:eastAsia="ja-JP"/>
        </w:rPr>
        <w:t>In order to avoid increasing UE processing,</w:t>
      </w:r>
      <w:r>
        <w:rPr>
          <w:rFonts w:hint="eastAsia"/>
          <w:b/>
          <w:i/>
          <w:lang w:val="en-US" w:eastAsia="ja-JP"/>
        </w:rPr>
        <w:t xml:space="preserve"> </w:t>
      </w:r>
      <w:r w:rsidRPr="0093419D">
        <w:rPr>
          <w:b/>
          <w:i/>
          <w:lang w:val="en-US" w:eastAsia="ja-JP"/>
        </w:rPr>
        <w:t>common DCI format should b</w:t>
      </w:r>
      <w:r>
        <w:rPr>
          <w:b/>
          <w:i/>
          <w:lang w:val="en-US" w:eastAsia="ja-JP"/>
        </w:rPr>
        <w:t xml:space="preserve">e used </w:t>
      </w:r>
      <w:r>
        <w:rPr>
          <w:rFonts w:hint="eastAsia"/>
          <w:b/>
          <w:i/>
          <w:lang w:val="en-US" w:eastAsia="ja-JP"/>
        </w:rPr>
        <w:t xml:space="preserve">for </w:t>
      </w:r>
      <w:r w:rsidR="007449F2" w:rsidRPr="007449F2">
        <w:rPr>
          <w:b/>
          <w:i/>
          <w:lang w:val="en-US" w:eastAsia="ja-JP"/>
        </w:rPr>
        <w:t>CP-OFDM and DFT-S-OFDM transmission</w:t>
      </w:r>
      <w:r>
        <w:rPr>
          <w:rFonts w:hint="eastAsia"/>
          <w:b/>
          <w:i/>
          <w:lang w:val="en-US" w:eastAsia="ja-JP"/>
        </w:rPr>
        <w:t>.</w:t>
      </w:r>
    </w:p>
    <w:p w:rsidR="00086D37" w:rsidRDefault="00AD003E" w:rsidP="00086D37">
      <w:pPr>
        <w:ind w:leftChars="71" w:left="1415" w:hangingChars="634" w:hanging="1273"/>
        <w:jc w:val="center"/>
        <w:rPr>
          <w:b/>
          <w:i/>
          <w:lang w:val="en-US" w:eastAsia="ja-JP"/>
        </w:rPr>
      </w:pPr>
      <w:r>
        <w:rPr>
          <w:b/>
          <w:i/>
          <w:noProof/>
          <w:lang w:val="en-US" w:eastAsia="ja-JP"/>
        </w:rPr>
        <w:drawing>
          <wp:inline distT="0" distB="0" distL="0" distR="0" wp14:anchorId="7815FFDD" wp14:editId="7F05AA08">
            <wp:extent cx="4162349" cy="1026216"/>
            <wp:effectExtent l="0" t="0" r="0" b="254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69479" cy="1027974"/>
                    </a:xfrm>
                    <a:prstGeom prst="rect">
                      <a:avLst/>
                    </a:prstGeom>
                    <a:noFill/>
                    <a:ln>
                      <a:noFill/>
                    </a:ln>
                  </pic:spPr>
                </pic:pic>
              </a:graphicData>
            </a:graphic>
          </wp:inline>
        </w:drawing>
      </w:r>
    </w:p>
    <w:p w:rsidR="00086D37" w:rsidRPr="00086D37" w:rsidRDefault="00086D37" w:rsidP="00086D37">
      <w:pPr>
        <w:jc w:val="center"/>
        <w:rPr>
          <w:b/>
          <w:lang w:val="en-US" w:eastAsia="ja-JP"/>
        </w:rPr>
      </w:pPr>
      <w:r w:rsidRPr="00F106C1">
        <w:rPr>
          <w:rFonts w:hint="eastAsia"/>
          <w:b/>
          <w:lang w:val="en-US" w:eastAsia="ja-JP"/>
        </w:rPr>
        <w:t xml:space="preserve">Figure </w:t>
      </w:r>
      <w:r>
        <w:rPr>
          <w:rFonts w:hint="eastAsia"/>
          <w:b/>
          <w:lang w:val="en-US" w:eastAsia="ja-JP"/>
        </w:rPr>
        <w:t>1</w:t>
      </w:r>
      <w:r w:rsidRPr="00F106C1">
        <w:rPr>
          <w:rFonts w:hint="eastAsia"/>
          <w:b/>
          <w:lang w:val="en-US" w:eastAsia="ja-JP"/>
        </w:rPr>
        <w:t xml:space="preserve">: </w:t>
      </w:r>
      <w:r>
        <w:rPr>
          <w:rFonts w:hint="eastAsia"/>
          <w:b/>
          <w:lang w:val="en-US" w:eastAsia="ja-JP"/>
        </w:rPr>
        <w:t>DCI format assumption</w:t>
      </w:r>
    </w:p>
    <w:p w:rsidR="0093419D" w:rsidRDefault="0093419D" w:rsidP="0093419D">
      <w:pPr>
        <w:jc w:val="both"/>
        <w:rPr>
          <w:lang w:val="en-US" w:eastAsia="ja-JP"/>
        </w:rPr>
      </w:pPr>
      <w:r>
        <w:rPr>
          <w:rFonts w:hint="eastAsia"/>
          <w:lang w:val="en-US" w:eastAsia="ja-JP"/>
        </w:rPr>
        <w:t xml:space="preserve"> If we assume the above observation, indices 4-5 in the table showed in the agreement can be supported for </w:t>
      </w:r>
      <w:r w:rsidR="00262266">
        <w:rPr>
          <w:rFonts w:hint="eastAsia"/>
          <w:lang w:val="en-US" w:eastAsia="ja-JP"/>
        </w:rPr>
        <w:t xml:space="preserve">rank-1 </w:t>
      </w:r>
      <w:r>
        <w:rPr>
          <w:rFonts w:hint="eastAsia"/>
          <w:lang w:val="en-US" w:eastAsia="ja-JP"/>
        </w:rPr>
        <w:t>CP-OFDM</w:t>
      </w:r>
      <w:r w:rsidR="00262266">
        <w:rPr>
          <w:rFonts w:hint="eastAsia"/>
          <w:lang w:val="en-US" w:eastAsia="ja-JP"/>
        </w:rPr>
        <w:t xml:space="preserve"> transmission</w:t>
      </w:r>
      <w:r>
        <w:rPr>
          <w:rFonts w:hint="eastAsia"/>
          <w:lang w:val="en-US" w:eastAsia="ja-JP"/>
        </w:rPr>
        <w:t xml:space="preserve">, because they have been already agreed for DFT-S-OFDM. </w:t>
      </w:r>
    </w:p>
    <w:p w:rsidR="0093419D" w:rsidRPr="000B69F4" w:rsidRDefault="0093419D" w:rsidP="0093419D">
      <w:pPr>
        <w:ind w:leftChars="71" w:left="1132" w:hangingChars="493" w:hanging="990"/>
        <w:jc w:val="both"/>
        <w:rPr>
          <w:b/>
          <w:i/>
          <w:lang w:val="en-US" w:eastAsia="ja-JP"/>
        </w:rPr>
      </w:pPr>
      <w:r>
        <w:rPr>
          <w:rFonts w:hint="eastAsia"/>
          <w:b/>
          <w:i/>
          <w:lang w:val="en-US" w:eastAsia="ja-JP"/>
        </w:rPr>
        <w:t xml:space="preserve">Proposal 1: Support indices4-5 for </w:t>
      </w:r>
      <w:r w:rsidR="00262266">
        <w:rPr>
          <w:rFonts w:hint="eastAsia"/>
          <w:b/>
          <w:i/>
          <w:lang w:val="en-US" w:eastAsia="ja-JP"/>
        </w:rPr>
        <w:t xml:space="preserve">rank-1 </w:t>
      </w:r>
      <w:r>
        <w:rPr>
          <w:rFonts w:hint="eastAsia"/>
          <w:b/>
          <w:i/>
          <w:lang w:val="en-US" w:eastAsia="ja-JP"/>
        </w:rPr>
        <w:t xml:space="preserve">CP-OFDM </w:t>
      </w:r>
      <w:r w:rsidR="00262266">
        <w:rPr>
          <w:rFonts w:hint="eastAsia"/>
          <w:b/>
          <w:i/>
          <w:lang w:val="en-US" w:eastAsia="ja-JP"/>
        </w:rPr>
        <w:t xml:space="preserve">transmission </w:t>
      </w:r>
      <w:r w:rsidR="00677795">
        <w:rPr>
          <w:rFonts w:hint="eastAsia"/>
          <w:b/>
          <w:i/>
          <w:lang w:val="en-US" w:eastAsia="ja-JP"/>
        </w:rPr>
        <w:t>if</w:t>
      </w:r>
      <w:r>
        <w:rPr>
          <w:rFonts w:hint="eastAsia"/>
          <w:b/>
          <w:i/>
          <w:lang w:val="en-US" w:eastAsia="ja-JP"/>
        </w:rPr>
        <w:t xml:space="preserve"> common DCI format is used for CP-OFDM and DFT-S-OFDM transmission.</w:t>
      </w:r>
    </w:p>
    <w:p w:rsidR="003F216E" w:rsidRDefault="003D6E0A" w:rsidP="003D6E0A">
      <w:pPr>
        <w:ind w:firstLineChars="50" w:firstLine="100"/>
        <w:jc w:val="both"/>
        <w:rPr>
          <w:lang w:val="en-US" w:eastAsia="ja-JP"/>
        </w:rPr>
      </w:pPr>
      <w:r>
        <w:rPr>
          <w:rFonts w:hint="eastAsia"/>
          <w:lang w:val="en-US" w:eastAsia="ja-JP"/>
        </w:rPr>
        <w:t xml:space="preserve">Regarding </w:t>
      </w:r>
      <w:r w:rsidR="00811995">
        <w:rPr>
          <w:rFonts w:hint="eastAsia"/>
          <w:lang w:val="en-US" w:eastAsia="ja-JP"/>
        </w:rPr>
        <w:t>rank-2</w:t>
      </w:r>
      <w:r>
        <w:rPr>
          <w:lang w:val="en-US" w:eastAsia="ja-JP"/>
        </w:rPr>
        <w:t xml:space="preserve"> transmission, </w:t>
      </w:r>
      <w:r w:rsidR="00811995">
        <w:rPr>
          <w:rFonts w:hint="eastAsia"/>
          <w:lang w:val="en-US" w:eastAsia="ja-JP"/>
        </w:rPr>
        <w:t xml:space="preserve">introducing </w:t>
      </w:r>
      <w:r w:rsidR="003F216E">
        <w:rPr>
          <w:rFonts w:hint="eastAsia"/>
          <w:lang w:val="en-US" w:eastAsia="ja-JP"/>
        </w:rPr>
        <w:t xml:space="preserve">additional TPMI should be avoided in order to avoid increasing </w:t>
      </w:r>
      <w:r w:rsidR="003F216E">
        <w:rPr>
          <w:lang w:val="en-US" w:eastAsia="ja-JP"/>
        </w:rPr>
        <w:t>signaling</w:t>
      </w:r>
      <w:r w:rsidR="003F216E">
        <w:rPr>
          <w:rFonts w:hint="eastAsia"/>
          <w:lang w:val="en-US" w:eastAsia="ja-JP"/>
        </w:rPr>
        <w:t xml:space="preserve"> overhead. Since total number of </w:t>
      </w:r>
      <w:proofErr w:type="spellStart"/>
      <w:r w:rsidR="003F216E">
        <w:rPr>
          <w:rFonts w:hint="eastAsia"/>
          <w:lang w:val="en-US" w:eastAsia="ja-JP"/>
        </w:rPr>
        <w:t>precoder</w:t>
      </w:r>
      <w:proofErr w:type="spellEnd"/>
      <w:r w:rsidR="003F216E">
        <w:rPr>
          <w:rFonts w:hint="eastAsia"/>
          <w:lang w:val="en-US" w:eastAsia="ja-JP"/>
        </w:rPr>
        <w:t xml:space="preserve"> matrice</w:t>
      </w:r>
      <w:r w:rsidR="00811995">
        <w:rPr>
          <w:rFonts w:hint="eastAsia"/>
          <w:lang w:val="en-US" w:eastAsia="ja-JP"/>
        </w:rPr>
        <w:t>s for</w:t>
      </w:r>
      <w:r w:rsidR="003F216E">
        <w:rPr>
          <w:rFonts w:hint="eastAsia"/>
          <w:lang w:val="en-US" w:eastAsia="ja-JP"/>
        </w:rPr>
        <w:t xml:space="preserve"> </w:t>
      </w:r>
      <w:r w:rsidR="00811995">
        <w:rPr>
          <w:rFonts w:hint="eastAsia"/>
          <w:lang w:val="en-US" w:eastAsia="ja-JP"/>
        </w:rPr>
        <w:t>2-Tx</w:t>
      </w:r>
      <w:r w:rsidR="003F216E">
        <w:rPr>
          <w:rFonts w:hint="eastAsia"/>
          <w:lang w:val="en-US" w:eastAsia="ja-JP"/>
        </w:rPr>
        <w:t xml:space="preserve"> transmission is 8 so far, they can be described by 3 bits. If additional </w:t>
      </w:r>
      <w:proofErr w:type="spellStart"/>
      <w:r w:rsidR="003F216E">
        <w:rPr>
          <w:rFonts w:hint="eastAsia"/>
          <w:lang w:val="en-US" w:eastAsia="ja-JP"/>
        </w:rPr>
        <w:t>precoder</w:t>
      </w:r>
      <w:proofErr w:type="spellEnd"/>
      <w:r w:rsidR="003F216E">
        <w:rPr>
          <w:rFonts w:hint="eastAsia"/>
          <w:lang w:val="en-US" w:eastAsia="ja-JP"/>
        </w:rPr>
        <w:t>(s) is/are introduced, it</w:t>
      </w:r>
      <w:r w:rsidR="003F216E">
        <w:rPr>
          <w:lang w:val="en-US" w:eastAsia="ja-JP"/>
        </w:rPr>
        <w:t>’</w:t>
      </w:r>
      <w:r w:rsidR="00421F1C">
        <w:rPr>
          <w:rFonts w:hint="eastAsia"/>
          <w:lang w:val="en-US" w:eastAsia="ja-JP"/>
        </w:rPr>
        <w:t>ll</w:t>
      </w:r>
      <w:r w:rsidR="003F216E">
        <w:rPr>
          <w:rFonts w:hint="eastAsia"/>
          <w:lang w:val="en-US" w:eastAsia="ja-JP"/>
        </w:rPr>
        <w:t xml:space="preserve"> be more than 3 bits. </w:t>
      </w:r>
    </w:p>
    <w:p w:rsidR="0093419D" w:rsidRDefault="0093419D" w:rsidP="003D6E0A">
      <w:pPr>
        <w:ind w:firstLineChars="50" w:firstLine="100"/>
        <w:jc w:val="both"/>
        <w:rPr>
          <w:lang w:val="en-US" w:eastAsia="ja-JP"/>
        </w:rPr>
      </w:pPr>
      <w:r>
        <w:rPr>
          <w:rFonts w:hint="eastAsia"/>
          <w:lang w:val="en-US" w:eastAsia="ja-JP"/>
        </w:rPr>
        <w:t>Regarding 4</w:t>
      </w:r>
      <w:r w:rsidR="003F216E">
        <w:rPr>
          <w:rFonts w:hint="eastAsia"/>
          <w:lang w:val="en-US" w:eastAsia="ja-JP"/>
        </w:rPr>
        <w:t>-Tx port</w:t>
      </w:r>
      <w:r>
        <w:rPr>
          <w:rFonts w:hint="eastAsia"/>
          <w:lang w:val="en-US" w:eastAsia="ja-JP"/>
        </w:rPr>
        <w:t xml:space="preserve"> transmission, primary issue is whether dual-stage codebook and DCI are needed. First, </w:t>
      </w:r>
      <w:r>
        <w:rPr>
          <w:lang w:val="en-US" w:eastAsia="ja-JP"/>
        </w:rPr>
        <w:t>regarding</w:t>
      </w:r>
      <w:r>
        <w:rPr>
          <w:rFonts w:hint="eastAsia"/>
          <w:lang w:val="en-US" w:eastAsia="ja-JP"/>
        </w:rPr>
        <w:t xml:space="preserve"> dual-stage codebook, as fine beam is not expected with such small number of antenna ports, dual-stage codebook is not needed for wide-band precoding. As far as sub-band precoding is concerned, dual-stage codebook can be considered. </w:t>
      </w:r>
      <w:r w:rsidR="008A480D">
        <w:rPr>
          <w:rFonts w:hint="eastAsia"/>
          <w:lang w:val="en-US" w:eastAsia="ja-JP"/>
        </w:rPr>
        <w:t xml:space="preserve">There </w:t>
      </w:r>
      <w:r w:rsidR="00903B9B">
        <w:rPr>
          <w:rFonts w:hint="eastAsia"/>
          <w:lang w:val="en-US" w:eastAsia="ja-JP"/>
        </w:rPr>
        <w:t>i</w:t>
      </w:r>
      <w:r w:rsidR="008A480D">
        <w:rPr>
          <w:rFonts w:hint="eastAsia"/>
          <w:lang w:val="en-US" w:eastAsia="ja-JP"/>
        </w:rPr>
        <w:t>s</w:t>
      </w:r>
      <w:r w:rsidR="007D7900">
        <w:rPr>
          <w:rFonts w:hint="eastAsia"/>
          <w:lang w:val="en-US" w:eastAsia="ja-JP"/>
        </w:rPr>
        <w:t xml:space="preserve"> an argument that dual-stage DCI for dual-stage codebook should be supported, where resource allocation is indicated in the first DCI then </w:t>
      </w:r>
      <w:r w:rsidR="008A480D">
        <w:rPr>
          <w:rFonts w:hint="eastAsia"/>
          <w:lang w:val="en-US" w:eastAsia="ja-JP"/>
        </w:rPr>
        <w:t>TPMIs are indicated in the second DCI [</w:t>
      </w:r>
      <w:r w:rsidR="00903B9B">
        <w:rPr>
          <w:rFonts w:hint="eastAsia"/>
          <w:lang w:val="en-US" w:eastAsia="ja-JP"/>
        </w:rPr>
        <w:t>2</w:t>
      </w:r>
      <w:r w:rsidR="008A480D">
        <w:rPr>
          <w:rFonts w:hint="eastAsia"/>
          <w:lang w:val="en-US" w:eastAsia="ja-JP"/>
        </w:rPr>
        <w:t xml:space="preserve">]. Benefit of dual-stage DCI is that UE can acquire payload size of TPMIs in the first DCI. However, as it was agreed in RAN1#90 that DCI size is independent of allocated resource size, there is no motivation to support dual-stage DCI anymore. Furthermore </w:t>
      </w:r>
      <w:proofErr w:type="spellStart"/>
      <w:r>
        <w:rPr>
          <w:rFonts w:hint="eastAsia"/>
          <w:lang w:val="en-US" w:eastAsia="ja-JP"/>
        </w:rPr>
        <w:t>D</w:t>
      </w:r>
      <w:r w:rsidR="008A480D">
        <w:rPr>
          <w:rFonts w:hint="eastAsia"/>
          <w:lang w:val="en-US" w:eastAsia="ja-JP"/>
        </w:rPr>
        <w:t>d</w:t>
      </w:r>
      <w:r>
        <w:rPr>
          <w:rFonts w:hint="eastAsia"/>
          <w:lang w:val="en-US" w:eastAsia="ja-JP"/>
        </w:rPr>
        <w:t>ual</w:t>
      </w:r>
      <w:proofErr w:type="spellEnd"/>
      <w:r>
        <w:rPr>
          <w:rFonts w:hint="eastAsia"/>
          <w:lang w:val="en-US" w:eastAsia="ja-JP"/>
        </w:rPr>
        <w:t xml:space="preserve">-stage DCI can cause </w:t>
      </w:r>
      <w:r>
        <w:rPr>
          <w:lang w:val="en-US" w:eastAsia="ja-JP"/>
        </w:rPr>
        <w:t>signaling</w:t>
      </w:r>
      <w:r>
        <w:rPr>
          <w:rFonts w:hint="eastAsia"/>
          <w:lang w:val="en-US" w:eastAsia="ja-JP"/>
        </w:rPr>
        <w:t xml:space="preserve"> delay, which can cause performance degradation. Therefore dual-stage DCI should not be supported even if dual-stage codebook is supported for sub-band precoding.</w:t>
      </w:r>
    </w:p>
    <w:p w:rsidR="0093419D" w:rsidRPr="00CC4BD4" w:rsidRDefault="003D6E0A" w:rsidP="0093419D">
      <w:pPr>
        <w:ind w:leftChars="71" w:left="1132" w:hangingChars="493" w:hanging="990"/>
        <w:jc w:val="both"/>
        <w:rPr>
          <w:b/>
          <w:i/>
          <w:lang w:val="en-US" w:eastAsia="ja-JP"/>
        </w:rPr>
      </w:pPr>
      <w:r>
        <w:rPr>
          <w:rFonts w:hint="eastAsia"/>
          <w:b/>
          <w:i/>
          <w:lang w:val="en-US" w:eastAsia="ja-JP"/>
        </w:rPr>
        <w:t xml:space="preserve">Observation </w:t>
      </w:r>
      <w:r w:rsidR="003F216E">
        <w:rPr>
          <w:rFonts w:hint="eastAsia"/>
          <w:b/>
          <w:i/>
          <w:lang w:val="en-US" w:eastAsia="ja-JP"/>
        </w:rPr>
        <w:t>2</w:t>
      </w:r>
      <w:r w:rsidR="0093419D">
        <w:rPr>
          <w:rFonts w:hint="eastAsia"/>
          <w:b/>
          <w:i/>
          <w:lang w:val="en-US" w:eastAsia="ja-JP"/>
        </w:rPr>
        <w:t xml:space="preserve">: With small number of </w:t>
      </w:r>
      <w:proofErr w:type="spellStart"/>
      <w:proofErr w:type="gramStart"/>
      <w:r w:rsidR="0093419D">
        <w:rPr>
          <w:rFonts w:hint="eastAsia"/>
          <w:b/>
          <w:i/>
          <w:lang w:val="en-US" w:eastAsia="ja-JP"/>
        </w:rPr>
        <w:t>Tx</w:t>
      </w:r>
      <w:proofErr w:type="spellEnd"/>
      <w:proofErr w:type="gramEnd"/>
      <w:r w:rsidR="0093419D">
        <w:rPr>
          <w:rFonts w:hint="eastAsia"/>
          <w:b/>
          <w:i/>
          <w:lang w:val="en-US" w:eastAsia="ja-JP"/>
        </w:rPr>
        <w:t xml:space="preserve"> antenna</w:t>
      </w:r>
      <w:r w:rsidR="003F216E">
        <w:rPr>
          <w:rFonts w:hint="eastAsia"/>
          <w:b/>
          <w:i/>
          <w:lang w:val="en-US" w:eastAsia="ja-JP"/>
        </w:rPr>
        <w:t xml:space="preserve"> ports</w:t>
      </w:r>
      <w:r w:rsidR="0093419D">
        <w:rPr>
          <w:rFonts w:hint="eastAsia"/>
          <w:b/>
          <w:i/>
          <w:lang w:val="en-US" w:eastAsia="ja-JP"/>
        </w:rPr>
        <w:t>, e.g., 2-4, fine beam is not expected.</w:t>
      </w:r>
    </w:p>
    <w:p w:rsidR="0093419D" w:rsidRDefault="0093419D" w:rsidP="0093419D">
      <w:pPr>
        <w:ind w:leftChars="71" w:left="1132" w:hangingChars="493" w:hanging="990"/>
        <w:jc w:val="both"/>
        <w:rPr>
          <w:b/>
          <w:i/>
          <w:lang w:val="en-US" w:eastAsia="ja-JP"/>
        </w:rPr>
      </w:pPr>
      <w:r>
        <w:rPr>
          <w:rFonts w:hint="eastAsia"/>
          <w:b/>
          <w:i/>
          <w:lang w:val="en-US" w:eastAsia="ja-JP"/>
        </w:rPr>
        <w:t xml:space="preserve">Proposal </w:t>
      </w:r>
      <w:r w:rsidR="003F216E">
        <w:rPr>
          <w:rFonts w:hint="eastAsia"/>
          <w:b/>
          <w:i/>
          <w:lang w:val="en-US" w:eastAsia="ja-JP"/>
        </w:rPr>
        <w:t>2</w:t>
      </w:r>
      <w:r>
        <w:rPr>
          <w:rFonts w:hint="eastAsia"/>
          <w:b/>
          <w:i/>
          <w:lang w:val="en-US" w:eastAsia="ja-JP"/>
        </w:rPr>
        <w:t>: Dual-stage codebook is not needed for wide-band precoding.</w:t>
      </w:r>
    </w:p>
    <w:p w:rsidR="0093419D" w:rsidRPr="00CC450D" w:rsidRDefault="0093419D" w:rsidP="0093419D">
      <w:pPr>
        <w:numPr>
          <w:ilvl w:val="0"/>
          <w:numId w:val="35"/>
        </w:numPr>
        <w:ind w:left="1418"/>
        <w:jc w:val="both"/>
        <w:rPr>
          <w:b/>
          <w:i/>
          <w:lang w:val="en-US" w:eastAsia="ja-JP"/>
        </w:rPr>
      </w:pPr>
      <w:r>
        <w:rPr>
          <w:rFonts w:hint="eastAsia"/>
          <w:b/>
          <w:i/>
          <w:lang w:val="en-US" w:eastAsia="ja-JP"/>
        </w:rPr>
        <w:t>FFS: Sub-band precoding</w:t>
      </w:r>
    </w:p>
    <w:p w:rsidR="0093419D" w:rsidRPr="00CC450D" w:rsidRDefault="006F4059" w:rsidP="0093419D">
      <w:pPr>
        <w:ind w:leftChars="71" w:left="1132" w:hangingChars="493" w:hanging="990"/>
        <w:jc w:val="both"/>
        <w:rPr>
          <w:b/>
          <w:i/>
          <w:lang w:val="en-US" w:eastAsia="ja-JP"/>
        </w:rPr>
      </w:pPr>
      <w:r>
        <w:rPr>
          <w:rFonts w:hint="eastAsia"/>
          <w:b/>
          <w:i/>
          <w:lang w:val="en-US" w:eastAsia="ja-JP"/>
        </w:rPr>
        <w:t xml:space="preserve">Proposal </w:t>
      </w:r>
      <w:r w:rsidR="003F216E">
        <w:rPr>
          <w:rFonts w:hint="eastAsia"/>
          <w:b/>
          <w:i/>
          <w:lang w:val="en-US" w:eastAsia="ja-JP"/>
        </w:rPr>
        <w:t>3</w:t>
      </w:r>
      <w:r w:rsidR="0093419D">
        <w:rPr>
          <w:rFonts w:hint="eastAsia"/>
          <w:b/>
          <w:i/>
          <w:lang w:val="en-US" w:eastAsia="ja-JP"/>
        </w:rPr>
        <w:t>: D</w:t>
      </w:r>
      <w:r w:rsidR="0093419D" w:rsidRPr="0093419D">
        <w:rPr>
          <w:b/>
          <w:i/>
          <w:lang w:val="en-US" w:eastAsia="ja-JP"/>
        </w:rPr>
        <w:t>ual-stage DCI should not be supported even if dual-stage codebook is supported for sub-band precoding.</w:t>
      </w:r>
    </w:p>
    <w:p w:rsidR="00174FF3" w:rsidRPr="00F106C1" w:rsidRDefault="00174FF3" w:rsidP="00174FF3">
      <w:pPr>
        <w:pStyle w:val="10"/>
        <w:tabs>
          <w:tab w:val="clear" w:pos="432"/>
          <w:tab w:val="num" w:pos="522"/>
        </w:tabs>
        <w:ind w:left="522" w:hanging="522"/>
        <w:jc w:val="both"/>
        <w:rPr>
          <w:lang w:val="en-US" w:eastAsia="ja-JP"/>
        </w:rPr>
      </w:pPr>
      <w:r w:rsidRPr="00F106C1">
        <w:rPr>
          <w:rFonts w:hint="eastAsia"/>
          <w:lang w:val="en-US" w:eastAsia="ja-JP"/>
        </w:rPr>
        <w:t>Conclusion</w:t>
      </w:r>
    </w:p>
    <w:p w:rsidR="009E48BE" w:rsidRPr="009E48BE" w:rsidRDefault="009E48BE" w:rsidP="009E48BE">
      <w:pPr>
        <w:jc w:val="both"/>
        <w:rPr>
          <w:lang w:val="en-US" w:eastAsia="ja-JP"/>
        </w:rPr>
      </w:pPr>
      <w:r>
        <w:rPr>
          <w:rFonts w:hint="eastAsia"/>
          <w:lang w:val="en-US" w:eastAsia="ja-JP"/>
        </w:rPr>
        <w:t>In this contribution, we discussed UL codebook design. O</w:t>
      </w:r>
      <w:r>
        <w:rPr>
          <w:lang w:val="en-US" w:eastAsia="ja-JP"/>
        </w:rPr>
        <w:t>u</w:t>
      </w:r>
      <w:r>
        <w:rPr>
          <w:rFonts w:hint="eastAsia"/>
          <w:lang w:val="en-US" w:eastAsia="ja-JP"/>
        </w:rPr>
        <w:t>r observation</w:t>
      </w:r>
      <w:r w:rsidR="0093419D">
        <w:rPr>
          <w:rFonts w:hint="eastAsia"/>
          <w:lang w:val="en-US" w:eastAsia="ja-JP"/>
        </w:rPr>
        <w:t>s</w:t>
      </w:r>
      <w:r>
        <w:rPr>
          <w:rFonts w:hint="eastAsia"/>
          <w:lang w:val="en-US" w:eastAsia="ja-JP"/>
        </w:rPr>
        <w:t xml:space="preserve"> and proposals are as followed:</w:t>
      </w:r>
    </w:p>
    <w:p w:rsidR="00811995" w:rsidRDefault="00811995" w:rsidP="00811995">
      <w:pPr>
        <w:ind w:leftChars="71" w:left="1415" w:hangingChars="634" w:hanging="1273"/>
        <w:jc w:val="both"/>
        <w:rPr>
          <w:b/>
          <w:i/>
          <w:lang w:val="en-US" w:eastAsia="ja-JP"/>
        </w:rPr>
      </w:pPr>
      <w:r>
        <w:rPr>
          <w:rFonts w:hint="eastAsia"/>
          <w:b/>
          <w:i/>
          <w:lang w:val="en-US" w:eastAsia="ja-JP"/>
        </w:rPr>
        <w:t>Observation 1: Codebook design depends on whether common DCI is used between CP-OFDM and DFT-S-OFDM.</w:t>
      </w:r>
      <w:r w:rsidRPr="0093419D">
        <w:t xml:space="preserve"> </w:t>
      </w:r>
      <w:r w:rsidRPr="0093419D">
        <w:rPr>
          <w:b/>
          <w:i/>
          <w:lang w:val="en-US" w:eastAsia="ja-JP"/>
        </w:rPr>
        <w:t>If separate DCI formats are supported, UE needs to detect correct DCI format in blind manner.</w:t>
      </w:r>
      <w:r>
        <w:rPr>
          <w:rFonts w:hint="eastAsia"/>
          <w:b/>
          <w:i/>
          <w:lang w:val="en-US" w:eastAsia="ja-JP"/>
        </w:rPr>
        <w:t xml:space="preserve"> </w:t>
      </w:r>
      <w:r w:rsidRPr="001F1989">
        <w:rPr>
          <w:b/>
          <w:i/>
          <w:lang w:val="en-US" w:eastAsia="ja-JP"/>
        </w:rPr>
        <w:t>In order to avoid increasing UE processing,</w:t>
      </w:r>
      <w:r>
        <w:rPr>
          <w:rFonts w:hint="eastAsia"/>
          <w:b/>
          <w:i/>
          <w:lang w:val="en-US" w:eastAsia="ja-JP"/>
        </w:rPr>
        <w:t xml:space="preserve"> </w:t>
      </w:r>
      <w:r w:rsidRPr="0093419D">
        <w:rPr>
          <w:b/>
          <w:i/>
          <w:lang w:val="en-US" w:eastAsia="ja-JP"/>
        </w:rPr>
        <w:t>common DCI format should b</w:t>
      </w:r>
      <w:r>
        <w:rPr>
          <w:b/>
          <w:i/>
          <w:lang w:val="en-US" w:eastAsia="ja-JP"/>
        </w:rPr>
        <w:t xml:space="preserve">e used </w:t>
      </w:r>
      <w:r>
        <w:rPr>
          <w:rFonts w:hint="eastAsia"/>
          <w:b/>
          <w:i/>
          <w:lang w:val="en-US" w:eastAsia="ja-JP"/>
        </w:rPr>
        <w:t xml:space="preserve">for </w:t>
      </w:r>
      <w:r w:rsidRPr="007449F2">
        <w:rPr>
          <w:b/>
          <w:i/>
          <w:lang w:val="en-US" w:eastAsia="ja-JP"/>
        </w:rPr>
        <w:t>CP-OFDM and DFT-S-OFDM transmission</w:t>
      </w:r>
      <w:r>
        <w:rPr>
          <w:rFonts w:hint="eastAsia"/>
          <w:b/>
          <w:i/>
          <w:lang w:val="en-US" w:eastAsia="ja-JP"/>
        </w:rPr>
        <w:t>.</w:t>
      </w:r>
    </w:p>
    <w:p w:rsidR="00677795" w:rsidRPr="000B69F4" w:rsidRDefault="00677795" w:rsidP="00677795">
      <w:pPr>
        <w:ind w:leftChars="71" w:left="1132" w:hangingChars="493" w:hanging="990"/>
        <w:jc w:val="both"/>
        <w:rPr>
          <w:b/>
          <w:i/>
          <w:lang w:val="en-US" w:eastAsia="ja-JP"/>
        </w:rPr>
      </w:pPr>
      <w:r>
        <w:rPr>
          <w:rFonts w:hint="eastAsia"/>
          <w:b/>
          <w:i/>
          <w:lang w:val="en-US" w:eastAsia="ja-JP"/>
        </w:rPr>
        <w:lastRenderedPageBreak/>
        <w:t>Proposal 1: Support indices4-5 for rank-1 CP-OFDM transmission if common DCI format is used for CP-OFDM and DFT-S-OFDM transmission.</w:t>
      </w:r>
    </w:p>
    <w:p w:rsidR="00811995" w:rsidRPr="00CC4BD4" w:rsidRDefault="00811995" w:rsidP="00811995">
      <w:pPr>
        <w:ind w:leftChars="71" w:left="1132" w:hangingChars="493" w:hanging="990"/>
        <w:jc w:val="both"/>
        <w:rPr>
          <w:b/>
          <w:i/>
          <w:lang w:val="en-US" w:eastAsia="ja-JP"/>
        </w:rPr>
      </w:pPr>
      <w:r>
        <w:rPr>
          <w:rFonts w:hint="eastAsia"/>
          <w:b/>
          <w:i/>
          <w:lang w:val="en-US" w:eastAsia="ja-JP"/>
        </w:rPr>
        <w:t xml:space="preserve">Observation 2: With small number of </w:t>
      </w:r>
      <w:proofErr w:type="spellStart"/>
      <w:proofErr w:type="gramStart"/>
      <w:r>
        <w:rPr>
          <w:rFonts w:hint="eastAsia"/>
          <w:b/>
          <w:i/>
          <w:lang w:val="en-US" w:eastAsia="ja-JP"/>
        </w:rPr>
        <w:t>Tx</w:t>
      </w:r>
      <w:proofErr w:type="spellEnd"/>
      <w:proofErr w:type="gramEnd"/>
      <w:r>
        <w:rPr>
          <w:rFonts w:hint="eastAsia"/>
          <w:b/>
          <w:i/>
          <w:lang w:val="en-US" w:eastAsia="ja-JP"/>
        </w:rPr>
        <w:t xml:space="preserve"> antenna ports, e.g., 2-4, fine beam is not expected.</w:t>
      </w:r>
    </w:p>
    <w:p w:rsidR="00811995" w:rsidRDefault="00811995" w:rsidP="00811995">
      <w:pPr>
        <w:ind w:leftChars="71" w:left="1132" w:hangingChars="493" w:hanging="990"/>
        <w:jc w:val="both"/>
        <w:rPr>
          <w:b/>
          <w:i/>
          <w:lang w:val="en-US" w:eastAsia="ja-JP"/>
        </w:rPr>
      </w:pPr>
      <w:r>
        <w:rPr>
          <w:rFonts w:hint="eastAsia"/>
          <w:b/>
          <w:i/>
          <w:lang w:val="en-US" w:eastAsia="ja-JP"/>
        </w:rPr>
        <w:t>Proposal 2: Dual-stage codebook is not needed for wide-band precoding.</w:t>
      </w:r>
    </w:p>
    <w:p w:rsidR="00811995" w:rsidRPr="00CC450D" w:rsidRDefault="00811995" w:rsidP="00811995">
      <w:pPr>
        <w:numPr>
          <w:ilvl w:val="0"/>
          <w:numId w:val="35"/>
        </w:numPr>
        <w:ind w:left="1418"/>
        <w:jc w:val="both"/>
        <w:rPr>
          <w:b/>
          <w:i/>
          <w:lang w:val="en-US" w:eastAsia="ja-JP"/>
        </w:rPr>
      </w:pPr>
      <w:r>
        <w:rPr>
          <w:rFonts w:hint="eastAsia"/>
          <w:b/>
          <w:i/>
          <w:lang w:val="en-US" w:eastAsia="ja-JP"/>
        </w:rPr>
        <w:t>FFS: Sub-band precoding</w:t>
      </w:r>
    </w:p>
    <w:p w:rsidR="00811995" w:rsidRPr="00CC450D" w:rsidRDefault="00811995">
      <w:pPr>
        <w:ind w:leftChars="71" w:left="1132" w:hangingChars="493" w:hanging="990"/>
        <w:jc w:val="both"/>
        <w:rPr>
          <w:b/>
          <w:i/>
          <w:lang w:val="en-US" w:eastAsia="ja-JP"/>
        </w:rPr>
      </w:pPr>
      <w:r>
        <w:rPr>
          <w:rFonts w:hint="eastAsia"/>
          <w:b/>
          <w:i/>
          <w:lang w:val="en-US" w:eastAsia="ja-JP"/>
        </w:rPr>
        <w:t>Proposal 3: D</w:t>
      </w:r>
      <w:r w:rsidRPr="0093419D">
        <w:rPr>
          <w:b/>
          <w:i/>
          <w:lang w:val="en-US" w:eastAsia="ja-JP"/>
        </w:rPr>
        <w:t>ual-stage DCI should not be supported even if dual-stage codebook is supported for sub-band precoding.</w:t>
      </w:r>
    </w:p>
    <w:p w:rsidR="0069757C" w:rsidRPr="00F106C1" w:rsidRDefault="0069757C" w:rsidP="005B52DD">
      <w:pPr>
        <w:pStyle w:val="10"/>
        <w:numPr>
          <w:ilvl w:val="0"/>
          <w:numId w:val="0"/>
        </w:numPr>
        <w:tabs>
          <w:tab w:val="num" w:pos="432"/>
        </w:tabs>
        <w:ind w:left="432" w:hanging="432"/>
        <w:jc w:val="both"/>
        <w:rPr>
          <w:lang w:val="en-US" w:eastAsia="ja-JP"/>
        </w:rPr>
      </w:pPr>
      <w:r w:rsidRPr="00F106C1">
        <w:rPr>
          <w:lang w:val="en-US"/>
        </w:rPr>
        <w:t>Reference</w:t>
      </w:r>
    </w:p>
    <w:p w:rsidR="001843F2" w:rsidRDefault="00F87F55" w:rsidP="00F87F55">
      <w:pPr>
        <w:rPr>
          <w:lang w:val="en-US" w:eastAsia="ja-JP"/>
        </w:rPr>
      </w:pPr>
      <w:r w:rsidRPr="00F106C1">
        <w:rPr>
          <w:lang w:val="en-US" w:eastAsia="ja-JP"/>
        </w:rPr>
        <w:t>[</w:t>
      </w:r>
      <w:r w:rsidRPr="00F106C1">
        <w:rPr>
          <w:rFonts w:hint="eastAsia"/>
          <w:lang w:val="en-US" w:eastAsia="ja-JP"/>
        </w:rPr>
        <w:t>1</w:t>
      </w:r>
      <w:r w:rsidRPr="00F106C1">
        <w:rPr>
          <w:lang w:val="en-US" w:eastAsia="ja-JP"/>
        </w:rPr>
        <w:t>]</w:t>
      </w:r>
      <w:r w:rsidRPr="00F106C1">
        <w:t xml:space="preserve"> </w:t>
      </w:r>
      <w:r w:rsidRPr="00F106C1">
        <w:rPr>
          <w:rFonts w:hint="eastAsia"/>
          <w:lang w:val="en-US" w:eastAsia="ja-JP"/>
        </w:rPr>
        <w:t>Chairman</w:t>
      </w:r>
      <w:r w:rsidRPr="00F106C1">
        <w:rPr>
          <w:lang w:val="en-US" w:eastAsia="ja-JP"/>
        </w:rPr>
        <w:t>’</w:t>
      </w:r>
      <w:r w:rsidRPr="00F106C1">
        <w:rPr>
          <w:rFonts w:hint="eastAsia"/>
          <w:lang w:val="en-US" w:eastAsia="ja-JP"/>
        </w:rPr>
        <w:t>s note</w:t>
      </w:r>
      <w:r w:rsidRPr="00F106C1">
        <w:rPr>
          <w:lang w:val="en-US" w:eastAsia="ja-JP"/>
        </w:rPr>
        <w:t>,</w:t>
      </w:r>
      <w:r w:rsidR="00E63482">
        <w:rPr>
          <w:rFonts w:hint="eastAsia"/>
          <w:lang w:val="en-US" w:eastAsia="ja-JP"/>
        </w:rPr>
        <w:t xml:space="preserve"> RAN1#90, August</w:t>
      </w:r>
      <w:r w:rsidRPr="00F106C1">
        <w:rPr>
          <w:rFonts w:hint="eastAsia"/>
          <w:lang w:val="en-US" w:eastAsia="ja-JP"/>
        </w:rPr>
        <w:t xml:space="preserve"> 2017</w:t>
      </w:r>
    </w:p>
    <w:p w:rsidR="00903B9B" w:rsidRPr="00903B9B" w:rsidRDefault="00903B9B" w:rsidP="00F87F55">
      <w:pPr>
        <w:rPr>
          <w:lang w:val="en-US" w:eastAsia="ja-JP"/>
        </w:rPr>
      </w:pPr>
      <w:r w:rsidRPr="00F106C1">
        <w:rPr>
          <w:lang w:val="en-US" w:eastAsia="ja-JP"/>
        </w:rPr>
        <w:t>[</w:t>
      </w:r>
      <w:r>
        <w:rPr>
          <w:rFonts w:hint="eastAsia"/>
          <w:lang w:val="en-US" w:eastAsia="ja-JP"/>
        </w:rPr>
        <w:t>2</w:t>
      </w:r>
      <w:r w:rsidRPr="00F106C1">
        <w:rPr>
          <w:lang w:val="en-US" w:eastAsia="ja-JP"/>
        </w:rPr>
        <w:t>]</w:t>
      </w:r>
      <w:r w:rsidRPr="00F106C1">
        <w:t xml:space="preserve"> </w:t>
      </w:r>
      <w:r w:rsidRPr="00903B9B">
        <w:t>R1-1713766</w:t>
      </w:r>
      <w:r>
        <w:rPr>
          <w:rFonts w:hint="eastAsia"/>
          <w:lang w:eastAsia="ja-JP"/>
        </w:rPr>
        <w:t xml:space="preserve">, </w:t>
      </w:r>
      <w:r>
        <w:rPr>
          <w:lang w:eastAsia="ja-JP"/>
        </w:rPr>
        <w:t>“</w:t>
      </w:r>
      <w:r w:rsidRPr="00903B9B">
        <w:t>Codebook based transmission for UL MIMO</w:t>
      </w:r>
      <w:r>
        <w:rPr>
          <w:rFonts w:hint="eastAsia"/>
          <w:lang w:eastAsia="ja-JP"/>
        </w:rPr>
        <w:t>,</w:t>
      </w:r>
      <w:r>
        <w:rPr>
          <w:lang w:eastAsia="ja-JP"/>
        </w:rPr>
        <w:t>”</w:t>
      </w:r>
      <w:r w:rsidRPr="00F106C1">
        <w:rPr>
          <w:rFonts w:hint="eastAsia"/>
          <w:lang w:val="en-US" w:eastAsia="ja-JP"/>
        </w:rPr>
        <w:t xml:space="preserve"> </w:t>
      </w:r>
      <w:r>
        <w:rPr>
          <w:rFonts w:hint="eastAsia"/>
          <w:lang w:val="en-US" w:eastAsia="ja-JP"/>
        </w:rPr>
        <w:t xml:space="preserve">Huawei, </w:t>
      </w:r>
      <w:proofErr w:type="spellStart"/>
      <w:r>
        <w:rPr>
          <w:rFonts w:hint="eastAsia"/>
          <w:lang w:val="en-US" w:eastAsia="ja-JP"/>
        </w:rPr>
        <w:t>HiSilicon</w:t>
      </w:r>
      <w:proofErr w:type="spellEnd"/>
      <w:r>
        <w:rPr>
          <w:rFonts w:hint="eastAsia"/>
          <w:lang w:val="en-US" w:eastAsia="ja-JP"/>
        </w:rPr>
        <w:t>, RAN#90, August</w:t>
      </w:r>
      <w:r w:rsidRPr="00F106C1">
        <w:rPr>
          <w:rFonts w:hint="eastAsia"/>
          <w:lang w:val="en-US" w:eastAsia="ja-JP"/>
        </w:rPr>
        <w:t xml:space="preserve"> 2017</w:t>
      </w:r>
    </w:p>
    <w:sectPr w:rsidR="00903B9B" w:rsidRPr="00903B9B"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903" w:rsidRDefault="001F7903">
      <w:r>
        <w:separator/>
      </w:r>
    </w:p>
  </w:endnote>
  <w:endnote w:type="continuationSeparator" w:id="0">
    <w:p w:rsidR="001F7903" w:rsidRDefault="001F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9E3B86">
      <w:rPr>
        <w:rStyle w:val="afb"/>
      </w:rPr>
      <w:t>1</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903" w:rsidRDefault="001F7903">
      <w:r>
        <w:separator/>
      </w:r>
    </w:p>
  </w:footnote>
  <w:footnote w:type="continuationSeparator" w:id="0">
    <w:p w:rsidR="001F7903" w:rsidRDefault="001F79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09884F27"/>
    <w:multiLevelType w:val="hybridMultilevel"/>
    <w:tmpl w:val="A360483A"/>
    <w:lvl w:ilvl="0" w:tplc="041D0001">
      <w:start w:val="1"/>
      <w:numFmt w:val="bullet"/>
      <w:lvlText w:val=""/>
      <w:lvlJc w:val="left"/>
      <w:pPr>
        <w:ind w:left="562" w:hanging="420"/>
      </w:pPr>
      <w:rPr>
        <w:rFonts w:ascii="Symbol" w:hAnsi="Symbol"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2">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4">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5">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5">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6">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7">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1">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3">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6">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2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3">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4">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38">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F98381F"/>
    <w:multiLevelType w:val="hybridMultilevel"/>
    <w:tmpl w:val="99AE20DE"/>
    <w:lvl w:ilvl="0" w:tplc="39F257D2">
      <w:start w:val="1"/>
      <w:numFmt w:val="bullet"/>
      <w:lvlText w:val="•"/>
      <w:lvlJc w:val="left"/>
      <w:pPr>
        <w:tabs>
          <w:tab w:val="num" w:pos="720"/>
        </w:tabs>
        <w:ind w:left="720" w:hanging="360"/>
      </w:pPr>
      <w:rPr>
        <w:rFonts w:ascii="Arial" w:hAnsi="Arial" w:hint="default"/>
      </w:rPr>
    </w:lvl>
    <w:lvl w:ilvl="1" w:tplc="ACC6DAF6" w:tentative="1">
      <w:start w:val="1"/>
      <w:numFmt w:val="bullet"/>
      <w:lvlText w:val="•"/>
      <w:lvlJc w:val="left"/>
      <w:pPr>
        <w:tabs>
          <w:tab w:val="num" w:pos="1440"/>
        </w:tabs>
        <w:ind w:left="1440" w:hanging="360"/>
      </w:pPr>
      <w:rPr>
        <w:rFonts w:ascii="Arial" w:hAnsi="Arial" w:hint="default"/>
      </w:rPr>
    </w:lvl>
    <w:lvl w:ilvl="2" w:tplc="C546A240">
      <w:start w:val="1"/>
      <w:numFmt w:val="bullet"/>
      <w:lvlText w:val="•"/>
      <w:lvlJc w:val="left"/>
      <w:pPr>
        <w:tabs>
          <w:tab w:val="num" w:pos="2160"/>
        </w:tabs>
        <w:ind w:left="2160" w:hanging="360"/>
      </w:pPr>
      <w:rPr>
        <w:rFonts w:ascii="Arial" w:hAnsi="Arial" w:hint="default"/>
      </w:rPr>
    </w:lvl>
    <w:lvl w:ilvl="3" w:tplc="F0080754" w:tentative="1">
      <w:start w:val="1"/>
      <w:numFmt w:val="bullet"/>
      <w:lvlText w:val="•"/>
      <w:lvlJc w:val="left"/>
      <w:pPr>
        <w:tabs>
          <w:tab w:val="num" w:pos="2880"/>
        </w:tabs>
        <w:ind w:left="2880" w:hanging="360"/>
      </w:pPr>
      <w:rPr>
        <w:rFonts w:ascii="Arial" w:hAnsi="Arial" w:hint="default"/>
      </w:rPr>
    </w:lvl>
    <w:lvl w:ilvl="4" w:tplc="704C7238" w:tentative="1">
      <w:start w:val="1"/>
      <w:numFmt w:val="bullet"/>
      <w:lvlText w:val="•"/>
      <w:lvlJc w:val="left"/>
      <w:pPr>
        <w:tabs>
          <w:tab w:val="num" w:pos="3600"/>
        </w:tabs>
        <w:ind w:left="3600" w:hanging="360"/>
      </w:pPr>
      <w:rPr>
        <w:rFonts w:ascii="Arial" w:hAnsi="Arial" w:hint="default"/>
      </w:rPr>
    </w:lvl>
    <w:lvl w:ilvl="5" w:tplc="53A4374C" w:tentative="1">
      <w:start w:val="1"/>
      <w:numFmt w:val="bullet"/>
      <w:lvlText w:val="•"/>
      <w:lvlJc w:val="left"/>
      <w:pPr>
        <w:tabs>
          <w:tab w:val="num" w:pos="4320"/>
        </w:tabs>
        <w:ind w:left="4320" w:hanging="360"/>
      </w:pPr>
      <w:rPr>
        <w:rFonts w:ascii="Arial" w:hAnsi="Arial" w:hint="default"/>
      </w:rPr>
    </w:lvl>
    <w:lvl w:ilvl="6" w:tplc="E9D663D8" w:tentative="1">
      <w:start w:val="1"/>
      <w:numFmt w:val="bullet"/>
      <w:lvlText w:val="•"/>
      <w:lvlJc w:val="left"/>
      <w:pPr>
        <w:tabs>
          <w:tab w:val="num" w:pos="5040"/>
        </w:tabs>
        <w:ind w:left="5040" w:hanging="360"/>
      </w:pPr>
      <w:rPr>
        <w:rFonts w:ascii="Arial" w:hAnsi="Arial" w:hint="default"/>
      </w:rPr>
    </w:lvl>
    <w:lvl w:ilvl="7" w:tplc="C46840FC" w:tentative="1">
      <w:start w:val="1"/>
      <w:numFmt w:val="bullet"/>
      <w:lvlText w:val="•"/>
      <w:lvlJc w:val="left"/>
      <w:pPr>
        <w:tabs>
          <w:tab w:val="num" w:pos="5760"/>
        </w:tabs>
        <w:ind w:left="5760" w:hanging="360"/>
      </w:pPr>
      <w:rPr>
        <w:rFonts w:ascii="Arial" w:hAnsi="Arial" w:hint="default"/>
      </w:rPr>
    </w:lvl>
    <w:lvl w:ilvl="8" w:tplc="627EDFE6" w:tentative="1">
      <w:start w:val="1"/>
      <w:numFmt w:val="bullet"/>
      <w:lvlText w:val="•"/>
      <w:lvlJc w:val="left"/>
      <w:pPr>
        <w:tabs>
          <w:tab w:val="num" w:pos="6480"/>
        </w:tabs>
        <w:ind w:left="6480" w:hanging="360"/>
      </w:pPr>
      <w:rPr>
        <w:rFonts w:ascii="Arial" w:hAnsi="Arial" w:hint="default"/>
      </w:rPr>
    </w:lvl>
  </w:abstractNum>
  <w:abstractNum w:abstractNumId="41">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6"/>
  </w:num>
  <w:num w:numId="3">
    <w:abstractNumId w:val="39"/>
  </w:num>
  <w:num w:numId="4">
    <w:abstractNumId w:val="30"/>
  </w:num>
  <w:num w:numId="5">
    <w:abstractNumId w:val="18"/>
  </w:num>
  <w:num w:numId="6">
    <w:abstractNumId w:val="8"/>
  </w:num>
  <w:num w:numId="7">
    <w:abstractNumId w:val="35"/>
  </w:num>
  <w:num w:numId="8">
    <w:abstractNumId w:val="19"/>
  </w:num>
  <w:num w:numId="9">
    <w:abstractNumId w:val="28"/>
  </w:num>
  <w:num w:numId="10">
    <w:abstractNumId w:val="41"/>
  </w:num>
  <w:num w:numId="11">
    <w:abstractNumId w:val="26"/>
  </w:num>
  <w:num w:numId="12">
    <w:abstractNumId w:val="34"/>
  </w:num>
  <w:num w:numId="13">
    <w:abstractNumId w:val="12"/>
  </w:num>
  <w:num w:numId="14">
    <w:abstractNumId w:val="0"/>
  </w:num>
  <w:num w:numId="15">
    <w:abstractNumId w:val="21"/>
  </w:num>
  <w:num w:numId="16">
    <w:abstractNumId w:val="6"/>
  </w:num>
  <w:num w:numId="17">
    <w:abstractNumId w:val="15"/>
  </w:num>
  <w:num w:numId="18">
    <w:abstractNumId w:val="11"/>
  </w:num>
  <w:num w:numId="19">
    <w:abstractNumId w:val="22"/>
  </w:num>
  <w:num w:numId="20">
    <w:abstractNumId w:val="20"/>
  </w:num>
  <w:num w:numId="21">
    <w:abstractNumId w:val="25"/>
  </w:num>
  <w:num w:numId="22">
    <w:abstractNumId w:val="27"/>
  </w:num>
  <w:num w:numId="23">
    <w:abstractNumId w:val="9"/>
  </w:num>
  <w:num w:numId="24">
    <w:abstractNumId w:val="23"/>
  </w:num>
  <w:num w:numId="25">
    <w:abstractNumId w:val="37"/>
  </w:num>
  <w:num w:numId="26">
    <w:abstractNumId w:val="4"/>
  </w:num>
  <w:num w:numId="27">
    <w:abstractNumId w:val="16"/>
  </w:num>
  <w:num w:numId="28">
    <w:abstractNumId w:val="2"/>
  </w:num>
  <w:num w:numId="29">
    <w:abstractNumId w:val="32"/>
  </w:num>
  <w:num w:numId="30">
    <w:abstractNumId w:val="3"/>
  </w:num>
  <w:num w:numId="31">
    <w:abstractNumId w:val="5"/>
  </w:num>
  <w:num w:numId="32">
    <w:abstractNumId w:val="33"/>
  </w:num>
  <w:num w:numId="33">
    <w:abstractNumId w:val="29"/>
  </w:num>
  <w:num w:numId="34">
    <w:abstractNumId w:val="17"/>
  </w:num>
  <w:num w:numId="35">
    <w:abstractNumId w:val="10"/>
  </w:num>
  <w:num w:numId="36">
    <w:abstractNumId w:val="31"/>
  </w:num>
  <w:num w:numId="37">
    <w:abstractNumId w:val="7"/>
  </w:num>
  <w:num w:numId="38">
    <w:abstractNumId w:val="14"/>
  </w:num>
  <w:num w:numId="39">
    <w:abstractNumId w:val="40"/>
  </w:num>
  <w:num w:numId="40">
    <w:abstractNumId w:val="13"/>
  </w:num>
  <w:num w:numId="41">
    <w:abstractNumId w:val="38"/>
  </w:num>
  <w:num w:numId="4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29E3"/>
    <w:rsid w:val="00002A82"/>
    <w:rsid w:val="00002BBD"/>
    <w:rsid w:val="0000301D"/>
    <w:rsid w:val="000031F4"/>
    <w:rsid w:val="00003883"/>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5EB"/>
    <w:rsid w:val="0001465F"/>
    <w:rsid w:val="00014FFF"/>
    <w:rsid w:val="00015178"/>
    <w:rsid w:val="000159EF"/>
    <w:rsid w:val="000162FA"/>
    <w:rsid w:val="000167F5"/>
    <w:rsid w:val="0001689C"/>
    <w:rsid w:val="0001697D"/>
    <w:rsid w:val="00016A3A"/>
    <w:rsid w:val="00016B94"/>
    <w:rsid w:val="0001723C"/>
    <w:rsid w:val="000173F1"/>
    <w:rsid w:val="00017A58"/>
    <w:rsid w:val="00017A81"/>
    <w:rsid w:val="00017CD3"/>
    <w:rsid w:val="00017D61"/>
    <w:rsid w:val="00020464"/>
    <w:rsid w:val="0002050D"/>
    <w:rsid w:val="00020690"/>
    <w:rsid w:val="00020F35"/>
    <w:rsid w:val="0002180A"/>
    <w:rsid w:val="00021C55"/>
    <w:rsid w:val="00021DD4"/>
    <w:rsid w:val="00021F5E"/>
    <w:rsid w:val="0002234D"/>
    <w:rsid w:val="000233AC"/>
    <w:rsid w:val="00023634"/>
    <w:rsid w:val="00024030"/>
    <w:rsid w:val="000246F5"/>
    <w:rsid w:val="000248EA"/>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40DD"/>
    <w:rsid w:val="00034928"/>
    <w:rsid w:val="00034D4C"/>
    <w:rsid w:val="00034F8D"/>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774"/>
    <w:rsid w:val="000464DF"/>
    <w:rsid w:val="00046E11"/>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C96"/>
    <w:rsid w:val="00070561"/>
    <w:rsid w:val="000707AA"/>
    <w:rsid w:val="000707C2"/>
    <w:rsid w:val="00070ECC"/>
    <w:rsid w:val="000724BF"/>
    <w:rsid w:val="0007293B"/>
    <w:rsid w:val="000737DA"/>
    <w:rsid w:val="00074CB3"/>
    <w:rsid w:val="0007532A"/>
    <w:rsid w:val="0007555F"/>
    <w:rsid w:val="00075669"/>
    <w:rsid w:val="00076671"/>
    <w:rsid w:val="000766D7"/>
    <w:rsid w:val="00076DB9"/>
    <w:rsid w:val="00077FE0"/>
    <w:rsid w:val="00080A63"/>
    <w:rsid w:val="00080DBA"/>
    <w:rsid w:val="00081BE0"/>
    <w:rsid w:val="00082CE8"/>
    <w:rsid w:val="0008317F"/>
    <w:rsid w:val="0008351B"/>
    <w:rsid w:val="000841A8"/>
    <w:rsid w:val="00084301"/>
    <w:rsid w:val="0008452A"/>
    <w:rsid w:val="00084BE4"/>
    <w:rsid w:val="0008544F"/>
    <w:rsid w:val="00085C24"/>
    <w:rsid w:val="00085DB7"/>
    <w:rsid w:val="0008682B"/>
    <w:rsid w:val="00086D37"/>
    <w:rsid w:val="00087990"/>
    <w:rsid w:val="00090BB8"/>
    <w:rsid w:val="00091860"/>
    <w:rsid w:val="00092578"/>
    <w:rsid w:val="00092919"/>
    <w:rsid w:val="00092D1D"/>
    <w:rsid w:val="00092DCA"/>
    <w:rsid w:val="00092E07"/>
    <w:rsid w:val="000937D2"/>
    <w:rsid w:val="00093C69"/>
    <w:rsid w:val="000940C0"/>
    <w:rsid w:val="00094998"/>
    <w:rsid w:val="00094E58"/>
    <w:rsid w:val="00094FFF"/>
    <w:rsid w:val="00095B72"/>
    <w:rsid w:val="0009600D"/>
    <w:rsid w:val="000967C8"/>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5A5"/>
    <w:rsid w:val="000B5628"/>
    <w:rsid w:val="000B5EE7"/>
    <w:rsid w:val="000B5F4D"/>
    <w:rsid w:val="000B5FC6"/>
    <w:rsid w:val="000B69F4"/>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EE5"/>
    <w:rsid w:val="000C655C"/>
    <w:rsid w:val="000C6650"/>
    <w:rsid w:val="000C671F"/>
    <w:rsid w:val="000C6CBF"/>
    <w:rsid w:val="000C73B4"/>
    <w:rsid w:val="000C7E14"/>
    <w:rsid w:val="000D01BA"/>
    <w:rsid w:val="000D1917"/>
    <w:rsid w:val="000D19C5"/>
    <w:rsid w:val="000D1A28"/>
    <w:rsid w:val="000D25B3"/>
    <w:rsid w:val="000D2B1D"/>
    <w:rsid w:val="000D2DDE"/>
    <w:rsid w:val="000D2E2A"/>
    <w:rsid w:val="000D3487"/>
    <w:rsid w:val="000D3CB5"/>
    <w:rsid w:val="000D4661"/>
    <w:rsid w:val="000D48B7"/>
    <w:rsid w:val="000D4CB6"/>
    <w:rsid w:val="000D4E0C"/>
    <w:rsid w:val="000D5209"/>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3749"/>
    <w:rsid w:val="000E3B40"/>
    <w:rsid w:val="000E3D46"/>
    <w:rsid w:val="000E3DD1"/>
    <w:rsid w:val="000E409B"/>
    <w:rsid w:val="000E4366"/>
    <w:rsid w:val="000E4D4A"/>
    <w:rsid w:val="000E52AF"/>
    <w:rsid w:val="000E52EE"/>
    <w:rsid w:val="000E58CF"/>
    <w:rsid w:val="000E5C51"/>
    <w:rsid w:val="000E5E1F"/>
    <w:rsid w:val="000E61C1"/>
    <w:rsid w:val="000E6208"/>
    <w:rsid w:val="000E7EA7"/>
    <w:rsid w:val="000F01AA"/>
    <w:rsid w:val="000F03D5"/>
    <w:rsid w:val="000F0E0B"/>
    <w:rsid w:val="000F1CEA"/>
    <w:rsid w:val="000F1DA5"/>
    <w:rsid w:val="000F276F"/>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AB5"/>
    <w:rsid w:val="000F7DEA"/>
    <w:rsid w:val="00100304"/>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5F5"/>
    <w:rsid w:val="00113626"/>
    <w:rsid w:val="00113700"/>
    <w:rsid w:val="0011401A"/>
    <w:rsid w:val="00114DC3"/>
    <w:rsid w:val="00115243"/>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B3D"/>
    <w:rsid w:val="00124DDF"/>
    <w:rsid w:val="00125C52"/>
    <w:rsid w:val="001266F1"/>
    <w:rsid w:val="00126919"/>
    <w:rsid w:val="00126A03"/>
    <w:rsid w:val="00126DA5"/>
    <w:rsid w:val="001271F9"/>
    <w:rsid w:val="001274D2"/>
    <w:rsid w:val="00127E48"/>
    <w:rsid w:val="00130ECD"/>
    <w:rsid w:val="00131658"/>
    <w:rsid w:val="0013185E"/>
    <w:rsid w:val="00131FD4"/>
    <w:rsid w:val="00132325"/>
    <w:rsid w:val="00132796"/>
    <w:rsid w:val="00133A45"/>
    <w:rsid w:val="00133FDC"/>
    <w:rsid w:val="00134184"/>
    <w:rsid w:val="0013513B"/>
    <w:rsid w:val="00135193"/>
    <w:rsid w:val="0013546D"/>
    <w:rsid w:val="00135E13"/>
    <w:rsid w:val="001366D7"/>
    <w:rsid w:val="00136BDF"/>
    <w:rsid w:val="00137376"/>
    <w:rsid w:val="00141135"/>
    <w:rsid w:val="00141236"/>
    <w:rsid w:val="00141C8B"/>
    <w:rsid w:val="00142046"/>
    <w:rsid w:val="00142612"/>
    <w:rsid w:val="001430CD"/>
    <w:rsid w:val="0014388E"/>
    <w:rsid w:val="00144026"/>
    <w:rsid w:val="00144095"/>
    <w:rsid w:val="001445CF"/>
    <w:rsid w:val="00144A0C"/>
    <w:rsid w:val="00145BA0"/>
    <w:rsid w:val="00146083"/>
    <w:rsid w:val="001469DA"/>
    <w:rsid w:val="0014774C"/>
    <w:rsid w:val="00150903"/>
    <w:rsid w:val="00150BB4"/>
    <w:rsid w:val="00150F51"/>
    <w:rsid w:val="001516D8"/>
    <w:rsid w:val="001517E4"/>
    <w:rsid w:val="00151825"/>
    <w:rsid w:val="00151ABA"/>
    <w:rsid w:val="0015239C"/>
    <w:rsid w:val="001527FC"/>
    <w:rsid w:val="00152CF1"/>
    <w:rsid w:val="00153651"/>
    <w:rsid w:val="00153BC6"/>
    <w:rsid w:val="00154025"/>
    <w:rsid w:val="0015421F"/>
    <w:rsid w:val="001553C6"/>
    <w:rsid w:val="00156441"/>
    <w:rsid w:val="00157090"/>
    <w:rsid w:val="0015760F"/>
    <w:rsid w:val="00157695"/>
    <w:rsid w:val="00160419"/>
    <w:rsid w:val="0016046E"/>
    <w:rsid w:val="001606F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FAF"/>
    <w:rsid w:val="001679C5"/>
    <w:rsid w:val="00170539"/>
    <w:rsid w:val="00170570"/>
    <w:rsid w:val="00170C0A"/>
    <w:rsid w:val="00171D36"/>
    <w:rsid w:val="00172553"/>
    <w:rsid w:val="00172AD0"/>
    <w:rsid w:val="00173708"/>
    <w:rsid w:val="00174FF3"/>
    <w:rsid w:val="00175B29"/>
    <w:rsid w:val="00175C29"/>
    <w:rsid w:val="00175EB8"/>
    <w:rsid w:val="00176652"/>
    <w:rsid w:val="00176945"/>
    <w:rsid w:val="00176F37"/>
    <w:rsid w:val="001771D5"/>
    <w:rsid w:val="0017755E"/>
    <w:rsid w:val="001776F5"/>
    <w:rsid w:val="0017796A"/>
    <w:rsid w:val="00177970"/>
    <w:rsid w:val="00177F69"/>
    <w:rsid w:val="00180E49"/>
    <w:rsid w:val="00181289"/>
    <w:rsid w:val="001815FD"/>
    <w:rsid w:val="0018197D"/>
    <w:rsid w:val="00181D22"/>
    <w:rsid w:val="001826FD"/>
    <w:rsid w:val="00182838"/>
    <w:rsid w:val="001829F4"/>
    <w:rsid w:val="001842E4"/>
    <w:rsid w:val="001843F2"/>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4403"/>
    <w:rsid w:val="001944F6"/>
    <w:rsid w:val="00195150"/>
    <w:rsid w:val="00195A75"/>
    <w:rsid w:val="00195B04"/>
    <w:rsid w:val="00195B0E"/>
    <w:rsid w:val="00196D3E"/>
    <w:rsid w:val="00197239"/>
    <w:rsid w:val="001A0123"/>
    <w:rsid w:val="001A0857"/>
    <w:rsid w:val="001A138E"/>
    <w:rsid w:val="001A1739"/>
    <w:rsid w:val="001A1B9D"/>
    <w:rsid w:val="001A1D6F"/>
    <w:rsid w:val="001A24F6"/>
    <w:rsid w:val="001A2F3E"/>
    <w:rsid w:val="001A3241"/>
    <w:rsid w:val="001A4813"/>
    <w:rsid w:val="001A4837"/>
    <w:rsid w:val="001A49AC"/>
    <w:rsid w:val="001A4C57"/>
    <w:rsid w:val="001A50B1"/>
    <w:rsid w:val="001A537B"/>
    <w:rsid w:val="001A6604"/>
    <w:rsid w:val="001A6ED5"/>
    <w:rsid w:val="001A79A4"/>
    <w:rsid w:val="001A7AE1"/>
    <w:rsid w:val="001B0041"/>
    <w:rsid w:val="001B02B7"/>
    <w:rsid w:val="001B05E3"/>
    <w:rsid w:val="001B07C8"/>
    <w:rsid w:val="001B0F6F"/>
    <w:rsid w:val="001B12B5"/>
    <w:rsid w:val="001B180F"/>
    <w:rsid w:val="001B2596"/>
    <w:rsid w:val="001B2837"/>
    <w:rsid w:val="001B2F8C"/>
    <w:rsid w:val="001B3291"/>
    <w:rsid w:val="001B4242"/>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7BE"/>
    <w:rsid w:val="001C5DB8"/>
    <w:rsid w:val="001C61FA"/>
    <w:rsid w:val="001C670E"/>
    <w:rsid w:val="001C6E7F"/>
    <w:rsid w:val="001C70C2"/>
    <w:rsid w:val="001D002A"/>
    <w:rsid w:val="001D04B9"/>
    <w:rsid w:val="001D134E"/>
    <w:rsid w:val="001D1447"/>
    <w:rsid w:val="001D1841"/>
    <w:rsid w:val="001D2401"/>
    <w:rsid w:val="001D309C"/>
    <w:rsid w:val="001D3CC1"/>
    <w:rsid w:val="001D40BF"/>
    <w:rsid w:val="001D4299"/>
    <w:rsid w:val="001D43C3"/>
    <w:rsid w:val="001D448D"/>
    <w:rsid w:val="001D472D"/>
    <w:rsid w:val="001D4ABF"/>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691"/>
    <w:rsid w:val="001E276E"/>
    <w:rsid w:val="001E2ABF"/>
    <w:rsid w:val="001E2C3E"/>
    <w:rsid w:val="001E31EE"/>
    <w:rsid w:val="001E4A60"/>
    <w:rsid w:val="001E4C42"/>
    <w:rsid w:val="001E57E7"/>
    <w:rsid w:val="001E584A"/>
    <w:rsid w:val="001E5D8B"/>
    <w:rsid w:val="001E6246"/>
    <w:rsid w:val="001E69AA"/>
    <w:rsid w:val="001E6CA2"/>
    <w:rsid w:val="001E70A7"/>
    <w:rsid w:val="001E7373"/>
    <w:rsid w:val="001F080D"/>
    <w:rsid w:val="001F099B"/>
    <w:rsid w:val="001F1233"/>
    <w:rsid w:val="001F16E6"/>
    <w:rsid w:val="001F18E5"/>
    <w:rsid w:val="001F18E7"/>
    <w:rsid w:val="001F1920"/>
    <w:rsid w:val="001F1989"/>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903"/>
    <w:rsid w:val="001F7D63"/>
    <w:rsid w:val="00200CBF"/>
    <w:rsid w:val="00200D15"/>
    <w:rsid w:val="002019FF"/>
    <w:rsid w:val="00201CA6"/>
    <w:rsid w:val="00201D28"/>
    <w:rsid w:val="0020242B"/>
    <w:rsid w:val="00202A98"/>
    <w:rsid w:val="00202EBF"/>
    <w:rsid w:val="0020307A"/>
    <w:rsid w:val="002049C0"/>
    <w:rsid w:val="00205462"/>
    <w:rsid w:val="00205A82"/>
    <w:rsid w:val="00205AAE"/>
    <w:rsid w:val="00205E97"/>
    <w:rsid w:val="002060E3"/>
    <w:rsid w:val="0020688D"/>
    <w:rsid w:val="00206B59"/>
    <w:rsid w:val="00206D86"/>
    <w:rsid w:val="002076F3"/>
    <w:rsid w:val="00207A4A"/>
    <w:rsid w:val="00207C88"/>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5A8C"/>
    <w:rsid w:val="00216158"/>
    <w:rsid w:val="0021749B"/>
    <w:rsid w:val="002175C5"/>
    <w:rsid w:val="002175F8"/>
    <w:rsid w:val="00221BA7"/>
    <w:rsid w:val="00224201"/>
    <w:rsid w:val="002247C0"/>
    <w:rsid w:val="002249BA"/>
    <w:rsid w:val="00225594"/>
    <w:rsid w:val="002265A2"/>
    <w:rsid w:val="00226E1C"/>
    <w:rsid w:val="002277B0"/>
    <w:rsid w:val="00230A48"/>
    <w:rsid w:val="00230C94"/>
    <w:rsid w:val="00230EB7"/>
    <w:rsid w:val="00230EC6"/>
    <w:rsid w:val="002311DF"/>
    <w:rsid w:val="00231421"/>
    <w:rsid w:val="00231778"/>
    <w:rsid w:val="00231815"/>
    <w:rsid w:val="00232E4D"/>
    <w:rsid w:val="00233602"/>
    <w:rsid w:val="00234773"/>
    <w:rsid w:val="00234C5F"/>
    <w:rsid w:val="0023565A"/>
    <w:rsid w:val="002363EE"/>
    <w:rsid w:val="00236663"/>
    <w:rsid w:val="00236C6E"/>
    <w:rsid w:val="00237E42"/>
    <w:rsid w:val="002406C1"/>
    <w:rsid w:val="00241766"/>
    <w:rsid w:val="00241F20"/>
    <w:rsid w:val="00242069"/>
    <w:rsid w:val="002420FA"/>
    <w:rsid w:val="002426B6"/>
    <w:rsid w:val="00243FD4"/>
    <w:rsid w:val="00244190"/>
    <w:rsid w:val="00245579"/>
    <w:rsid w:val="002461C3"/>
    <w:rsid w:val="0024641D"/>
    <w:rsid w:val="00246E23"/>
    <w:rsid w:val="00246E42"/>
    <w:rsid w:val="002477DE"/>
    <w:rsid w:val="00250E5E"/>
    <w:rsid w:val="0025167B"/>
    <w:rsid w:val="002527E0"/>
    <w:rsid w:val="00252C11"/>
    <w:rsid w:val="00252C9A"/>
    <w:rsid w:val="002541E7"/>
    <w:rsid w:val="00254888"/>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335"/>
    <w:rsid w:val="00262266"/>
    <w:rsid w:val="002623A5"/>
    <w:rsid w:val="002626BC"/>
    <w:rsid w:val="002626CB"/>
    <w:rsid w:val="00262E67"/>
    <w:rsid w:val="002635B5"/>
    <w:rsid w:val="00263B56"/>
    <w:rsid w:val="00263CB4"/>
    <w:rsid w:val="002647D1"/>
    <w:rsid w:val="00264DCB"/>
    <w:rsid w:val="00265201"/>
    <w:rsid w:val="002658E7"/>
    <w:rsid w:val="00265CA7"/>
    <w:rsid w:val="002662D7"/>
    <w:rsid w:val="00266622"/>
    <w:rsid w:val="00267702"/>
    <w:rsid w:val="002678C0"/>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B68"/>
    <w:rsid w:val="002800AE"/>
    <w:rsid w:val="00280813"/>
    <w:rsid w:val="00280B62"/>
    <w:rsid w:val="00281C36"/>
    <w:rsid w:val="002829EC"/>
    <w:rsid w:val="00282A20"/>
    <w:rsid w:val="002834C9"/>
    <w:rsid w:val="0028350F"/>
    <w:rsid w:val="00283583"/>
    <w:rsid w:val="00283825"/>
    <w:rsid w:val="00283AAC"/>
    <w:rsid w:val="0028415F"/>
    <w:rsid w:val="0028417E"/>
    <w:rsid w:val="00284391"/>
    <w:rsid w:val="00284D8E"/>
    <w:rsid w:val="00285070"/>
    <w:rsid w:val="002854F2"/>
    <w:rsid w:val="00285B0A"/>
    <w:rsid w:val="00285F49"/>
    <w:rsid w:val="002865FA"/>
    <w:rsid w:val="002869C0"/>
    <w:rsid w:val="00286CD6"/>
    <w:rsid w:val="002875D3"/>
    <w:rsid w:val="00287632"/>
    <w:rsid w:val="00287AFD"/>
    <w:rsid w:val="00287BED"/>
    <w:rsid w:val="00290B1F"/>
    <w:rsid w:val="00290E16"/>
    <w:rsid w:val="00290F8D"/>
    <w:rsid w:val="00291311"/>
    <w:rsid w:val="002921C4"/>
    <w:rsid w:val="00292C05"/>
    <w:rsid w:val="002932EC"/>
    <w:rsid w:val="002944E2"/>
    <w:rsid w:val="00294587"/>
    <w:rsid w:val="0029510C"/>
    <w:rsid w:val="002954C9"/>
    <w:rsid w:val="0029578C"/>
    <w:rsid w:val="00295F5C"/>
    <w:rsid w:val="00296228"/>
    <w:rsid w:val="0029670B"/>
    <w:rsid w:val="00296B7E"/>
    <w:rsid w:val="00296FCC"/>
    <w:rsid w:val="002976AF"/>
    <w:rsid w:val="00297836"/>
    <w:rsid w:val="002A0059"/>
    <w:rsid w:val="002A0F59"/>
    <w:rsid w:val="002A129F"/>
    <w:rsid w:val="002A189D"/>
    <w:rsid w:val="002A1AD8"/>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60A"/>
    <w:rsid w:val="002D087B"/>
    <w:rsid w:val="002D0BCE"/>
    <w:rsid w:val="002D0C99"/>
    <w:rsid w:val="002D16DD"/>
    <w:rsid w:val="002D20D6"/>
    <w:rsid w:val="002D2365"/>
    <w:rsid w:val="002D282D"/>
    <w:rsid w:val="002D4919"/>
    <w:rsid w:val="002D4A80"/>
    <w:rsid w:val="002D5DDD"/>
    <w:rsid w:val="002D72B1"/>
    <w:rsid w:val="002D772D"/>
    <w:rsid w:val="002E0327"/>
    <w:rsid w:val="002E0DC2"/>
    <w:rsid w:val="002E173F"/>
    <w:rsid w:val="002E183D"/>
    <w:rsid w:val="002E1E6C"/>
    <w:rsid w:val="002E272E"/>
    <w:rsid w:val="002E2BE9"/>
    <w:rsid w:val="002E3134"/>
    <w:rsid w:val="002E3586"/>
    <w:rsid w:val="002E3BD7"/>
    <w:rsid w:val="002E3E85"/>
    <w:rsid w:val="002E407E"/>
    <w:rsid w:val="002E4880"/>
    <w:rsid w:val="002E4C9B"/>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4302"/>
    <w:rsid w:val="002F48A3"/>
    <w:rsid w:val="002F48FD"/>
    <w:rsid w:val="002F4A63"/>
    <w:rsid w:val="002F4C00"/>
    <w:rsid w:val="002F4E6D"/>
    <w:rsid w:val="002F4EDB"/>
    <w:rsid w:val="002F5A3E"/>
    <w:rsid w:val="002F6A54"/>
    <w:rsid w:val="002F6EB4"/>
    <w:rsid w:val="002F7510"/>
    <w:rsid w:val="002F7580"/>
    <w:rsid w:val="002F7869"/>
    <w:rsid w:val="002F7BD4"/>
    <w:rsid w:val="002F7E3E"/>
    <w:rsid w:val="00300433"/>
    <w:rsid w:val="00300A06"/>
    <w:rsid w:val="0030104E"/>
    <w:rsid w:val="00301EFA"/>
    <w:rsid w:val="003023C5"/>
    <w:rsid w:val="00302D5C"/>
    <w:rsid w:val="00303260"/>
    <w:rsid w:val="003038CB"/>
    <w:rsid w:val="00303A90"/>
    <w:rsid w:val="00303E4F"/>
    <w:rsid w:val="00304479"/>
    <w:rsid w:val="0030450E"/>
    <w:rsid w:val="00304BE9"/>
    <w:rsid w:val="00304EC9"/>
    <w:rsid w:val="00304EE3"/>
    <w:rsid w:val="003062EA"/>
    <w:rsid w:val="0030648A"/>
    <w:rsid w:val="00306CE9"/>
    <w:rsid w:val="003070F6"/>
    <w:rsid w:val="0031015A"/>
    <w:rsid w:val="0031040B"/>
    <w:rsid w:val="0031051F"/>
    <w:rsid w:val="0031095F"/>
    <w:rsid w:val="003110FB"/>
    <w:rsid w:val="0031141C"/>
    <w:rsid w:val="00311D14"/>
    <w:rsid w:val="00311F30"/>
    <w:rsid w:val="00312D54"/>
    <w:rsid w:val="00312EF8"/>
    <w:rsid w:val="0031455F"/>
    <w:rsid w:val="00314DB7"/>
    <w:rsid w:val="00315017"/>
    <w:rsid w:val="003155C8"/>
    <w:rsid w:val="00316A23"/>
    <w:rsid w:val="00316C30"/>
    <w:rsid w:val="00317BEF"/>
    <w:rsid w:val="00320155"/>
    <w:rsid w:val="00321B52"/>
    <w:rsid w:val="00321F51"/>
    <w:rsid w:val="00322EBD"/>
    <w:rsid w:val="00323F04"/>
    <w:rsid w:val="003248DA"/>
    <w:rsid w:val="00324937"/>
    <w:rsid w:val="00325C68"/>
    <w:rsid w:val="00325D20"/>
    <w:rsid w:val="00326129"/>
    <w:rsid w:val="003267B9"/>
    <w:rsid w:val="00327B03"/>
    <w:rsid w:val="00327EF9"/>
    <w:rsid w:val="00330243"/>
    <w:rsid w:val="003306A0"/>
    <w:rsid w:val="00330CCC"/>
    <w:rsid w:val="00330EBE"/>
    <w:rsid w:val="003316A4"/>
    <w:rsid w:val="00331FAF"/>
    <w:rsid w:val="003321A4"/>
    <w:rsid w:val="003324CA"/>
    <w:rsid w:val="00332DD8"/>
    <w:rsid w:val="00332E3C"/>
    <w:rsid w:val="00333C29"/>
    <w:rsid w:val="003340E3"/>
    <w:rsid w:val="003348EF"/>
    <w:rsid w:val="003351D6"/>
    <w:rsid w:val="003359A3"/>
    <w:rsid w:val="003363AC"/>
    <w:rsid w:val="00336CEB"/>
    <w:rsid w:val="00336EB0"/>
    <w:rsid w:val="0033700F"/>
    <w:rsid w:val="00337055"/>
    <w:rsid w:val="003370EF"/>
    <w:rsid w:val="00337613"/>
    <w:rsid w:val="003376A2"/>
    <w:rsid w:val="003378DD"/>
    <w:rsid w:val="00337A5E"/>
    <w:rsid w:val="003404F3"/>
    <w:rsid w:val="00340C30"/>
    <w:rsid w:val="0034157C"/>
    <w:rsid w:val="003427F4"/>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31B5"/>
    <w:rsid w:val="00353B35"/>
    <w:rsid w:val="00353D8F"/>
    <w:rsid w:val="00354768"/>
    <w:rsid w:val="00354B77"/>
    <w:rsid w:val="0035510F"/>
    <w:rsid w:val="003552EF"/>
    <w:rsid w:val="00355380"/>
    <w:rsid w:val="00357459"/>
    <w:rsid w:val="00357A98"/>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094"/>
    <w:rsid w:val="00367130"/>
    <w:rsid w:val="003673D9"/>
    <w:rsid w:val="00367EDE"/>
    <w:rsid w:val="00370B01"/>
    <w:rsid w:val="00370B26"/>
    <w:rsid w:val="00370CDE"/>
    <w:rsid w:val="003720AD"/>
    <w:rsid w:val="0037212E"/>
    <w:rsid w:val="003721CC"/>
    <w:rsid w:val="0037279E"/>
    <w:rsid w:val="00372B4A"/>
    <w:rsid w:val="003730D2"/>
    <w:rsid w:val="00373574"/>
    <w:rsid w:val="00374520"/>
    <w:rsid w:val="00374F9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B08"/>
    <w:rsid w:val="00385D57"/>
    <w:rsid w:val="00385DA4"/>
    <w:rsid w:val="00385E42"/>
    <w:rsid w:val="003861E5"/>
    <w:rsid w:val="00387174"/>
    <w:rsid w:val="00387BA4"/>
    <w:rsid w:val="00390F3B"/>
    <w:rsid w:val="003915C5"/>
    <w:rsid w:val="003916AB"/>
    <w:rsid w:val="00391CF7"/>
    <w:rsid w:val="00392F02"/>
    <w:rsid w:val="00393306"/>
    <w:rsid w:val="00394151"/>
    <w:rsid w:val="00394216"/>
    <w:rsid w:val="00394871"/>
    <w:rsid w:val="00394CC9"/>
    <w:rsid w:val="0039533D"/>
    <w:rsid w:val="003954A1"/>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C9D"/>
    <w:rsid w:val="003B1819"/>
    <w:rsid w:val="003B2A8C"/>
    <w:rsid w:val="003B30AB"/>
    <w:rsid w:val="003B394C"/>
    <w:rsid w:val="003B3BF9"/>
    <w:rsid w:val="003B3F65"/>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936"/>
    <w:rsid w:val="003C2B70"/>
    <w:rsid w:val="003C2F7F"/>
    <w:rsid w:val="003C357F"/>
    <w:rsid w:val="003C37C0"/>
    <w:rsid w:val="003C37C2"/>
    <w:rsid w:val="003C4768"/>
    <w:rsid w:val="003C4FEA"/>
    <w:rsid w:val="003C51B6"/>
    <w:rsid w:val="003C5E55"/>
    <w:rsid w:val="003C6439"/>
    <w:rsid w:val="003C675A"/>
    <w:rsid w:val="003C7753"/>
    <w:rsid w:val="003C7914"/>
    <w:rsid w:val="003C7927"/>
    <w:rsid w:val="003D0C0C"/>
    <w:rsid w:val="003D109E"/>
    <w:rsid w:val="003D1436"/>
    <w:rsid w:val="003D1750"/>
    <w:rsid w:val="003D1991"/>
    <w:rsid w:val="003D1B40"/>
    <w:rsid w:val="003D1EFA"/>
    <w:rsid w:val="003D2242"/>
    <w:rsid w:val="003D246C"/>
    <w:rsid w:val="003D2A12"/>
    <w:rsid w:val="003D2A9F"/>
    <w:rsid w:val="003D3513"/>
    <w:rsid w:val="003D45EE"/>
    <w:rsid w:val="003D466B"/>
    <w:rsid w:val="003D4846"/>
    <w:rsid w:val="003D5543"/>
    <w:rsid w:val="003D5F61"/>
    <w:rsid w:val="003D6C47"/>
    <w:rsid w:val="003D6E0A"/>
    <w:rsid w:val="003D6F0B"/>
    <w:rsid w:val="003D71ED"/>
    <w:rsid w:val="003D75EC"/>
    <w:rsid w:val="003D774F"/>
    <w:rsid w:val="003D7986"/>
    <w:rsid w:val="003D7D06"/>
    <w:rsid w:val="003D7FCF"/>
    <w:rsid w:val="003E0B2D"/>
    <w:rsid w:val="003E0C07"/>
    <w:rsid w:val="003E1B49"/>
    <w:rsid w:val="003E1C13"/>
    <w:rsid w:val="003E29A0"/>
    <w:rsid w:val="003E2DA8"/>
    <w:rsid w:val="003E32CC"/>
    <w:rsid w:val="003E38B4"/>
    <w:rsid w:val="003E3A86"/>
    <w:rsid w:val="003E40A1"/>
    <w:rsid w:val="003E45EE"/>
    <w:rsid w:val="003E4F1C"/>
    <w:rsid w:val="003E5121"/>
    <w:rsid w:val="003E5136"/>
    <w:rsid w:val="003E5ECF"/>
    <w:rsid w:val="003E658E"/>
    <w:rsid w:val="003E65BD"/>
    <w:rsid w:val="003E69B9"/>
    <w:rsid w:val="003E7070"/>
    <w:rsid w:val="003E75CF"/>
    <w:rsid w:val="003E7A37"/>
    <w:rsid w:val="003E7EAB"/>
    <w:rsid w:val="003F072F"/>
    <w:rsid w:val="003F0AFA"/>
    <w:rsid w:val="003F10DC"/>
    <w:rsid w:val="003F1282"/>
    <w:rsid w:val="003F13B8"/>
    <w:rsid w:val="003F1985"/>
    <w:rsid w:val="003F1A0E"/>
    <w:rsid w:val="003F216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4FA7"/>
    <w:rsid w:val="004057E9"/>
    <w:rsid w:val="00405E58"/>
    <w:rsid w:val="00405F8D"/>
    <w:rsid w:val="00406952"/>
    <w:rsid w:val="004079A4"/>
    <w:rsid w:val="00407A40"/>
    <w:rsid w:val="00407D4A"/>
    <w:rsid w:val="0041019D"/>
    <w:rsid w:val="004105DB"/>
    <w:rsid w:val="00410D33"/>
    <w:rsid w:val="00411B3A"/>
    <w:rsid w:val="00411CAB"/>
    <w:rsid w:val="00411DE9"/>
    <w:rsid w:val="00413166"/>
    <w:rsid w:val="00413533"/>
    <w:rsid w:val="004148FF"/>
    <w:rsid w:val="00414A5F"/>
    <w:rsid w:val="00414BD6"/>
    <w:rsid w:val="00415201"/>
    <w:rsid w:val="00416B0D"/>
    <w:rsid w:val="00416B73"/>
    <w:rsid w:val="00416EE8"/>
    <w:rsid w:val="0041700C"/>
    <w:rsid w:val="00417A99"/>
    <w:rsid w:val="00420863"/>
    <w:rsid w:val="00420AF8"/>
    <w:rsid w:val="0042110B"/>
    <w:rsid w:val="00421F1C"/>
    <w:rsid w:val="00422361"/>
    <w:rsid w:val="00422915"/>
    <w:rsid w:val="00422A5B"/>
    <w:rsid w:val="00422E0A"/>
    <w:rsid w:val="0042335E"/>
    <w:rsid w:val="00423FE3"/>
    <w:rsid w:val="00425927"/>
    <w:rsid w:val="00425A60"/>
    <w:rsid w:val="0042729C"/>
    <w:rsid w:val="0042743E"/>
    <w:rsid w:val="00427CF3"/>
    <w:rsid w:val="00427FFA"/>
    <w:rsid w:val="00430E95"/>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605"/>
    <w:rsid w:val="00445800"/>
    <w:rsid w:val="00445CCB"/>
    <w:rsid w:val="00445F43"/>
    <w:rsid w:val="0044602B"/>
    <w:rsid w:val="0044606C"/>
    <w:rsid w:val="00446644"/>
    <w:rsid w:val="00446FAC"/>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1C1"/>
    <w:rsid w:val="00457CC3"/>
    <w:rsid w:val="00457D6D"/>
    <w:rsid w:val="00457EE2"/>
    <w:rsid w:val="00461835"/>
    <w:rsid w:val="0046187A"/>
    <w:rsid w:val="00461BEC"/>
    <w:rsid w:val="00461D44"/>
    <w:rsid w:val="00461ECB"/>
    <w:rsid w:val="00462F48"/>
    <w:rsid w:val="00463B2B"/>
    <w:rsid w:val="00463D6A"/>
    <w:rsid w:val="004642ED"/>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A0"/>
    <w:rsid w:val="004719B4"/>
    <w:rsid w:val="00471B2D"/>
    <w:rsid w:val="00472250"/>
    <w:rsid w:val="004729B1"/>
    <w:rsid w:val="00473355"/>
    <w:rsid w:val="004737C2"/>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D69"/>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D02"/>
    <w:rsid w:val="004C149D"/>
    <w:rsid w:val="004C19DE"/>
    <w:rsid w:val="004C1A8E"/>
    <w:rsid w:val="004C226E"/>
    <w:rsid w:val="004C321F"/>
    <w:rsid w:val="004C4AC9"/>
    <w:rsid w:val="004C5528"/>
    <w:rsid w:val="004C5529"/>
    <w:rsid w:val="004C5C8A"/>
    <w:rsid w:val="004C6A32"/>
    <w:rsid w:val="004C72C7"/>
    <w:rsid w:val="004C7862"/>
    <w:rsid w:val="004C7A22"/>
    <w:rsid w:val="004C7B3B"/>
    <w:rsid w:val="004D008D"/>
    <w:rsid w:val="004D01A4"/>
    <w:rsid w:val="004D0378"/>
    <w:rsid w:val="004D0D7A"/>
    <w:rsid w:val="004D2DF0"/>
    <w:rsid w:val="004D3AF6"/>
    <w:rsid w:val="004D40A3"/>
    <w:rsid w:val="004D4218"/>
    <w:rsid w:val="004D48DE"/>
    <w:rsid w:val="004D4BFB"/>
    <w:rsid w:val="004D53A4"/>
    <w:rsid w:val="004D5664"/>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5A55"/>
    <w:rsid w:val="004E5AFE"/>
    <w:rsid w:val="004E5B05"/>
    <w:rsid w:val="004E5CB3"/>
    <w:rsid w:val="004E6967"/>
    <w:rsid w:val="004E7056"/>
    <w:rsid w:val="004E7064"/>
    <w:rsid w:val="004E78C8"/>
    <w:rsid w:val="004F2825"/>
    <w:rsid w:val="004F2BB3"/>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9AB"/>
    <w:rsid w:val="00502ADD"/>
    <w:rsid w:val="00504F89"/>
    <w:rsid w:val="00505386"/>
    <w:rsid w:val="0050595F"/>
    <w:rsid w:val="005068E4"/>
    <w:rsid w:val="00506CAE"/>
    <w:rsid w:val="00507525"/>
    <w:rsid w:val="00507B00"/>
    <w:rsid w:val="00507B9C"/>
    <w:rsid w:val="00510D81"/>
    <w:rsid w:val="00511476"/>
    <w:rsid w:val="0051190A"/>
    <w:rsid w:val="00512906"/>
    <w:rsid w:val="00512FD7"/>
    <w:rsid w:val="005134F9"/>
    <w:rsid w:val="00513A7C"/>
    <w:rsid w:val="00514CD7"/>
    <w:rsid w:val="0051521E"/>
    <w:rsid w:val="005159AB"/>
    <w:rsid w:val="005167E8"/>
    <w:rsid w:val="00517286"/>
    <w:rsid w:val="005174C1"/>
    <w:rsid w:val="005201CB"/>
    <w:rsid w:val="00521297"/>
    <w:rsid w:val="00521369"/>
    <w:rsid w:val="0052176E"/>
    <w:rsid w:val="00521FC8"/>
    <w:rsid w:val="00523323"/>
    <w:rsid w:val="00523543"/>
    <w:rsid w:val="00524D75"/>
    <w:rsid w:val="00524DB5"/>
    <w:rsid w:val="005250CF"/>
    <w:rsid w:val="005250F6"/>
    <w:rsid w:val="00525533"/>
    <w:rsid w:val="00525E31"/>
    <w:rsid w:val="005262B2"/>
    <w:rsid w:val="005266A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D3F"/>
    <w:rsid w:val="00535E13"/>
    <w:rsid w:val="0053650A"/>
    <w:rsid w:val="00536833"/>
    <w:rsid w:val="00537F2E"/>
    <w:rsid w:val="0054008E"/>
    <w:rsid w:val="00540AD9"/>
    <w:rsid w:val="00541720"/>
    <w:rsid w:val="00542297"/>
    <w:rsid w:val="005426FC"/>
    <w:rsid w:val="00543144"/>
    <w:rsid w:val="00543BEA"/>
    <w:rsid w:val="00543E5A"/>
    <w:rsid w:val="00544155"/>
    <w:rsid w:val="0054455C"/>
    <w:rsid w:val="00544901"/>
    <w:rsid w:val="00544F7A"/>
    <w:rsid w:val="00545160"/>
    <w:rsid w:val="00545421"/>
    <w:rsid w:val="00547346"/>
    <w:rsid w:val="00547B0A"/>
    <w:rsid w:val="0055020D"/>
    <w:rsid w:val="00550CA9"/>
    <w:rsid w:val="00550D73"/>
    <w:rsid w:val="00551317"/>
    <w:rsid w:val="00551763"/>
    <w:rsid w:val="00551D34"/>
    <w:rsid w:val="00551FCA"/>
    <w:rsid w:val="005521A5"/>
    <w:rsid w:val="0055246D"/>
    <w:rsid w:val="00552D6D"/>
    <w:rsid w:val="00553913"/>
    <w:rsid w:val="00553A23"/>
    <w:rsid w:val="005541D0"/>
    <w:rsid w:val="005543D7"/>
    <w:rsid w:val="005544BC"/>
    <w:rsid w:val="00554B68"/>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866"/>
    <w:rsid w:val="005670EA"/>
    <w:rsid w:val="0056774B"/>
    <w:rsid w:val="00567D53"/>
    <w:rsid w:val="00570586"/>
    <w:rsid w:val="00571259"/>
    <w:rsid w:val="005719CC"/>
    <w:rsid w:val="00572669"/>
    <w:rsid w:val="00574F66"/>
    <w:rsid w:val="00575CE2"/>
    <w:rsid w:val="00575ED0"/>
    <w:rsid w:val="00576050"/>
    <w:rsid w:val="00576135"/>
    <w:rsid w:val="00576D83"/>
    <w:rsid w:val="0058008A"/>
    <w:rsid w:val="00580227"/>
    <w:rsid w:val="0058025A"/>
    <w:rsid w:val="00580F54"/>
    <w:rsid w:val="005816AC"/>
    <w:rsid w:val="00581AEE"/>
    <w:rsid w:val="00581DE9"/>
    <w:rsid w:val="0058268D"/>
    <w:rsid w:val="00583422"/>
    <w:rsid w:val="00583534"/>
    <w:rsid w:val="0058368D"/>
    <w:rsid w:val="00583984"/>
    <w:rsid w:val="00583FF2"/>
    <w:rsid w:val="005845FF"/>
    <w:rsid w:val="00585287"/>
    <w:rsid w:val="005859C2"/>
    <w:rsid w:val="00585F7A"/>
    <w:rsid w:val="00586B81"/>
    <w:rsid w:val="00586D34"/>
    <w:rsid w:val="00586D95"/>
    <w:rsid w:val="005873E4"/>
    <w:rsid w:val="00587F45"/>
    <w:rsid w:val="00587F5A"/>
    <w:rsid w:val="00587FBA"/>
    <w:rsid w:val="005900F2"/>
    <w:rsid w:val="005902DC"/>
    <w:rsid w:val="005903C0"/>
    <w:rsid w:val="00590673"/>
    <w:rsid w:val="00591160"/>
    <w:rsid w:val="00591FE8"/>
    <w:rsid w:val="005926E4"/>
    <w:rsid w:val="0059391C"/>
    <w:rsid w:val="005942D5"/>
    <w:rsid w:val="0059466A"/>
    <w:rsid w:val="00594752"/>
    <w:rsid w:val="00594C6A"/>
    <w:rsid w:val="0059533D"/>
    <w:rsid w:val="00595D7D"/>
    <w:rsid w:val="00596215"/>
    <w:rsid w:val="00596D2E"/>
    <w:rsid w:val="00597542"/>
    <w:rsid w:val="00597A9E"/>
    <w:rsid w:val="00597E5D"/>
    <w:rsid w:val="00597E81"/>
    <w:rsid w:val="005A085B"/>
    <w:rsid w:val="005A16DB"/>
    <w:rsid w:val="005A1730"/>
    <w:rsid w:val="005A17D6"/>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E94"/>
    <w:rsid w:val="005B4429"/>
    <w:rsid w:val="005B448B"/>
    <w:rsid w:val="005B47A0"/>
    <w:rsid w:val="005B52DD"/>
    <w:rsid w:val="005B5BC9"/>
    <w:rsid w:val="005B5BD5"/>
    <w:rsid w:val="005B5DF6"/>
    <w:rsid w:val="005B5F79"/>
    <w:rsid w:val="005B6A10"/>
    <w:rsid w:val="005B6C3E"/>
    <w:rsid w:val="005B792A"/>
    <w:rsid w:val="005B7D1D"/>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D1853"/>
    <w:rsid w:val="005D1A0F"/>
    <w:rsid w:val="005D2728"/>
    <w:rsid w:val="005D2787"/>
    <w:rsid w:val="005D280D"/>
    <w:rsid w:val="005D287A"/>
    <w:rsid w:val="005D2C74"/>
    <w:rsid w:val="005D2F39"/>
    <w:rsid w:val="005D3511"/>
    <w:rsid w:val="005D3938"/>
    <w:rsid w:val="005D4462"/>
    <w:rsid w:val="005D49FA"/>
    <w:rsid w:val="005D52C6"/>
    <w:rsid w:val="005D6CA1"/>
    <w:rsid w:val="005D7174"/>
    <w:rsid w:val="005D717C"/>
    <w:rsid w:val="005D7204"/>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1B87"/>
    <w:rsid w:val="00603617"/>
    <w:rsid w:val="00603D78"/>
    <w:rsid w:val="006046A3"/>
    <w:rsid w:val="006046B6"/>
    <w:rsid w:val="0060485A"/>
    <w:rsid w:val="006049FD"/>
    <w:rsid w:val="006050F1"/>
    <w:rsid w:val="006059EE"/>
    <w:rsid w:val="006062C9"/>
    <w:rsid w:val="00606319"/>
    <w:rsid w:val="00606546"/>
    <w:rsid w:val="00607638"/>
    <w:rsid w:val="006078FA"/>
    <w:rsid w:val="00607D59"/>
    <w:rsid w:val="006102C5"/>
    <w:rsid w:val="006108C2"/>
    <w:rsid w:val="0061093F"/>
    <w:rsid w:val="00610E2B"/>
    <w:rsid w:val="00611E72"/>
    <w:rsid w:val="00612119"/>
    <w:rsid w:val="0061220A"/>
    <w:rsid w:val="006123A2"/>
    <w:rsid w:val="00613028"/>
    <w:rsid w:val="00613713"/>
    <w:rsid w:val="00614CCD"/>
    <w:rsid w:val="00615747"/>
    <w:rsid w:val="006158A9"/>
    <w:rsid w:val="00615ECC"/>
    <w:rsid w:val="00616405"/>
    <w:rsid w:val="0061678E"/>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90E"/>
    <w:rsid w:val="00631E58"/>
    <w:rsid w:val="0063253F"/>
    <w:rsid w:val="006326A8"/>
    <w:rsid w:val="00632F2F"/>
    <w:rsid w:val="00633CAB"/>
    <w:rsid w:val="00633F2C"/>
    <w:rsid w:val="00633FBF"/>
    <w:rsid w:val="006344A4"/>
    <w:rsid w:val="00634B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3A71"/>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6BA"/>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355"/>
    <w:rsid w:val="006744D9"/>
    <w:rsid w:val="006753EC"/>
    <w:rsid w:val="006758D1"/>
    <w:rsid w:val="00675FE2"/>
    <w:rsid w:val="0067642D"/>
    <w:rsid w:val="006771D9"/>
    <w:rsid w:val="00677424"/>
    <w:rsid w:val="00677795"/>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A0C15"/>
    <w:rsid w:val="006A0FC3"/>
    <w:rsid w:val="006A1349"/>
    <w:rsid w:val="006A16FF"/>
    <w:rsid w:val="006A2312"/>
    <w:rsid w:val="006A2474"/>
    <w:rsid w:val="006A28BE"/>
    <w:rsid w:val="006A2ED4"/>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DE"/>
    <w:rsid w:val="006B0935"/>
    <w:rsid w:val="006B0EA0"/>
    <w:rsid w:val="006B15BF"/>
    <w:rsid w:val="006B1C59"/>
    <w:rsid w:val="006B261F"/>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3D2"/>
    <w:rsid w:val="006C43D4"/>
    <w:rsid w:val="006C44DF"/>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DC0"/>
    <w:rsid w:val="006E6FE5"/>
    <w:rsid w:val="006E7433"/>
    <w:rsid w:val="006E75FB"/>
    <w:rsid w:val="006E778F"/>
    <w:rsid w:val="006E7859"/>
    <w:rsid w:val="006F0ACE"/>
    <w:rsid w:val="006F1573"/>
    <w:rsid w:val="006F1C34"/>
    <w:rsid w:val="006F1F48"/>
    <w:rsid w:val="006F2147"/>
    <w:rsid w:val="006F2400"/>
    <w:rsid w:val="006F3228"/>
    <w:rsid w:val="006F4059"/>
    <w:rsid w:val="006F496F"/>
    <w:rsid w:val="006F4AA6"/>
    <w:rsid w:val="006F4B7B"/>
    <w:rsid w:val="006F4DBC"/>
    <w:rsid w:val="006F4F21"/>
    <w:rsid w:val="006F680A"/>
    <w:rsid w:val="006F6978"/>
    <w:rsid w:val="006F6AC9"/>
    <w:rsid w:val="006F6B45"/>
    <w:rsid w:val="006F6E6E"/>
    <w:rsid w:val="006F76D1"/>
    <w:rsid w:val="006F7BA6"/>
    <w:rsid w:val="00700830"/>
    <w:rsid w:val="007014DA"/>
    <w:rsid w:val="0070159D"/>
    <w:rsid w:val="00701674"/>
    <w:rsid w:val="00701DA0"/>
    <w:rsid w:val="0070218B"/>
    <w:rsid w:val="00702996"/>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4531"/>
    <w:rsid w:val="00714A0D"/>
    <w:rsid w:val="007156DF"/>
    <w:rsid w:val="00715F13"/>
    <w:rsid w:val="00716001"/>
    <w:rsid w:val="0071673D"/>
    <w:rsid w:val="00716F71"/>
    <w:rsid w:val="00720054"/>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55B7"/>
    <w:rsid w:val="00725D03"/>
    <w:rsid w:val="007264C0"/>
    <w:rsid w:val="0072664F"/>
    <w:rsid w:val="0072667F"/>
    <w:rsid w:val="00727071"/>
    <w:rsid w:val="007270EC"/>
    <w:rsid w:val="00727242"/>
    <w:rsid w:val="007300B4"/>
    <w:rsid w:val="00730291"/>
    <w:rsid w:val="00731B57"/>
    <w:rsid w:val="0073334B"/>
    <w:rsid w:val="0073391D"/>
    <w:rsid w:val="00733AB9"/>
    <w:rsid w:val="0073413D"/>
    <w:rsid w:val="0073419D"/>
    <w:rsid w:val="00734C4B"/>
    <w:rsid w:val="00735335"/>
    <w:rsid w:val="00735AF4"/>
    <w:rsid w:val="00737096"/>
    <w:rsid w:val="0073715A"/>
    <w:rsid w:val="00737D0D"/>
    <w:rsid w:val="007409D3"/>
    <w:rsid w:val="0074249E"/>
    <w:rsid w:val="00742807"/>
    <w:rsid w:val="00742990"/>
    <w:rsid w:val="0074320E"/>
    <w:rsid w:val="007433FB"/>
    <w:rsid w:val="007436EE"/>
    <w:rsid w:val="00743D43"/>
    <w:rsid w:val="00744456"/>
    <w:rsid w:val="007444C0"/>
    <w:rsid w:val="007449F2"/>
    <w:rsid w:val="00744B8C"/>
    <w:rsid w:val="0074526D"/>
    <w:rsid w:val="007452CF"/>
    <w:rsid w:val="00745B8E"/>
    <w:rsid w:val="0074697D"/>
    <w:rsid w:val="00746F72"/>
    <w:rsid w:val="00750FBC"/>
    <w:rsid w:val="00751798"/>
    <w:rsid w:val="00751841"/>
    <w:rsid w:val="00751CF0"/>
    <w:rsid w:val="00753A6B"/>
    <w:rsid w:val="0075433C"/>
    <w:rsid w:val="0075472D"/>
    <w:rsid w:val="007547C2"/>
    <w:rsid w:val="00754DFF"/>
    <w:rsid w:val="007550B4"/>
    <w:rsid w:val="00756A46"/>
    <w:rsid w:val="00757096"/>
    <w:rsid w:val="0075746E"/>
    <w:rsid w:val="007577FD"/>
    <w:rsid w:val="00757F25"/>
    <w:rsid w:val="007601B6"/>
    <w:rsid w:val="00760A37"/>
    <w:rsid w:val="00760E28"/>
    <w:rsid w:val="00760EB4"/>
    <w:rsid w:val="00761BAA"/>
    <w:rsid w:val="00761D64"/>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6714E"/>
    <w:rsid w:val="00770C66"/>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1859"/>
    <w:rsid w:val="00782785"/>
    <w:rsid w:val="00783032"/>
    <w:rsid w:val="00783B44"/>
    <w:rsid w:val="007846F4"/>
    <w:rsid w:val="00784824"/>
    <w:rsid w:val="007850F8"/>
    <w:rsid w:val="00786747"/>
    <w:rsid w:val="00786A8F"/>
    <w:rsid w:val="00786B51"/>
    <w:rsid w:val="00790916"/>
    <w:rsid w:val="00790D33"/>
    <w:rsid w:val="00790FEC"/>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2EC"/>
    <w:rsid w:val="007A72FB"/>
    <w:rsid w:val="007A73C4"/>
    <w:rsid w:val="007A7808"/>
    <w:rsid w:val="007A7BDA"/>
    <w:rsid w:val="007B0C6C"/>
    <w:rsid w:val="007B0D5D"/>
    <w:rsid w:val="007B0DE3"/>
    <w:rsid w:val="007B16DC"/>
    <w:rsid w:val="007B25A9"/>
    <w:rsid w:val="007B27D2"/>
    <w:rsid w:val="007B2EAC"/>
    <w:rsid w:val="007B340D"/>
    <w:rsid w:val="007B487D"/>
    <w:rsid w:val="007B4AE3"/>
    <w:rsid w:val="007B4E1C"/>
    <w:rsid w:val="007B4EF8"/>
    <w:rsid w:val="007B50AB"/>
    <w:rsid w:val="007B5195"/>
    <w:rsid w:val="007B574A"/>
    <w:rsid w:val="007B58FA"/>
    <w:rsid w:val="007B682B"/>
    <w:rsid w:val="007B6BFB"/>
    <w:rsid w:val="007B6C99"/>
    <w:rsid w:val="007C01B6"/>
    <w:rsid w:val="007C0D9B"/>
    <w:rsid w:val="007C1173"/>
    <w:rsid w:val="007C118E"/>
    <w:rsid w:val="007C1376"/>
    <w:rsid w:val="007C18C2"/>
    <w:rsid w:val="007C2ADA"/>
    <w:rsid w:val="007C2EFF"/>
    <w:rsid w:val="007C3016"/>
    <w:rsid w:val="007C449E"/>
    <w:rsid w:val="007C4C4F"/>
    <w:rsid w:val="007C4E56"/>
    <w:rsid w:val="007C54FC"/>
    <w:rsid w:val="007C599A"/>
    <w:rsid w:val="007C5A4E"/>
    <w:rsid w:val="007C67B3"/>
    <w:rsid w:val="007C6C64"/>
    <w:rsid w:val="007C6E00"/>
    <w:rsid w:val="007C72A8"/>
    <w:rsid w:val="007D0653"/>
    <w:rsid w:val="007D0FD4"/>
    <w:rsid w:val="007D1438"/>
    <w:rsid w:val="007D1F32"/>
    <w:rsid w:val="007D2289"/>
    <w:rsid w:val="007D2899"/>
    <w:rsid w:val="007D2A8A"/>
    <w:rsid w:val="007D318D"/>
    <w:rsid w:val="007D47CD"/>
    <w:rsid w:val="007D67F2"/>
    <w:rsid w:val="007D6CE6"/>
    <w:rsid w:val="007D7900"/>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3BD"/>
    <w:rsid w:val="007E74E4"/>
    <w:rsid w:val="007E7827"/>
    <w:rsid w:val="007E7851"/>
    <w:rsid w:val="007E7C1D"/>
    <w:rsid w:val="007F0AD4"/>
    <w:rsid w:val="007F0B26"/>
    <w:rsid w:val="007F0E2A"/>
    <w:rsid w:val="007F1496"/>
    <w:rsid w:val="007F21F9"/>
    <w:rsid w:val="007F275A"/>
    <w:rsid w:val="007F297E"/>
    <w:rsid w:val="007F3CB2"/>
    <w:rsid w:val="007F51CC"/>
    <w:rsid w:val="007F5F94"/>
    <w:rsid w:val="007F6032"/>
    <w:rsid w:val="007F73FA"/>
    <w:rsid w:val="007F7987"/>
    <w:rsid w:val="008000EE"/>
    <w:rsid w:val="00800130"/>
    <w:rsid w:val="00801584"/>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70E2"/>
    <w:rsid w:val="00807303"/>
    <w:rsid w:val="0080737A"/>
    <w:rsid w:val="008077EA"/>
    <w:rsid w:val="008079B9"/>
    <w:rsid w:val="00807B5C"/>
    <w:rsid w:val="00807D6C"/>
    <w:rsid w:val="0081006D"/>
    <w:rsid w:val="00810344"/>
    <w:rsid w:val="00811620"/>
    <w:rsid w:val="00811995"/>
    <w:rsid w:val="008125C7"/>
    <w:rsid w:val="00812E85"/>
    <w:rsid w:val="008132B2"/>
    <w:rsid w:val="008134BC"/>
    <w:rsid w:val="00813F05"/>
    <w:rsid w:val="00813FDE"/>
    <w:rsid w:val="0081412C"/>
    <w:rsid w:val="008144EA"/>
    <w:rsid w:val="00814834"/>
    <w:rsid w:val="00814EE8"/>
    <w:rsid w:val="0081502F"/>
    <w:rsid w:val="008152C9"/>
    <w:rsid w:val="00815410"/>
    <w:rsid w:val="008163DD"/>
    <w:rsid w:val="008167D2"/>
    <w:rsid w:val="008167F9"/>
    <w:rsid w:val="008169E8"/>
    <w:rsid w:val="00816A67"/>
    <w:rsid w:val="00817071"/>
    <w:rsid w:val="00817528"/>
    <w:rsid w:val="00817A23"/>
    <w:rsid w:val="00817A4E"/>
    <w:rsid w:val="008209B8"/>
    <w:rsid w:val="00821285"/>
    <w:rsid w:val="00821363"/>
    <w:rsid w:val="008215A0"/>
    <w:rsid w:val="0082276A"/>
    <w:rsid w:val="00822C0A"/>
    <w:rsid w:val="008238B8"/>
    <w:rsid w:val="00823E1C"/>
    <w:rsid w:val="0082472F"/>
    <w:rsid w:val="00824D2A"/>
    <w:rsid w:val="00824ED4"/>
    <w:rsid w:val="0082599F"/>
    <w:rsid w:val="008259C0"/>
    <w:rsid w:val="00825E79"/>
    <w:rsid w:val="00826E8D"/>
    <w:rsid w:val="0082735E"/>
    <w:rsid w:val="008276FE"/>
    <w:rsid w:val="00827F68"/>
    <w:rsid w:val="008301C3"/>
    <w:rsid w:val="008307CB"/>
    <w:rsid w:val="008310D9"/>
    <w:rsid w:val="008318A3"/>
    <w:rsid w:val="00831A7C"/>
    <w:rsid w:val="00831E74"/>
    <w:rsid w:val="0083247C"/>
    <w:rsid w:val="008337EF"/>
    <w:rsid w:val="0083394A"/>
    <w:rsid w:val="00834639"/>
    <w:rsid w:val="00834D0C"/>
    <w:rsid w:val="00835FD5"/>
    <w:rsid w:val="008363B2"/>
    <w:rsid w:val="00836C03"/>
    <w:rsid w:val="008372F7"/>
    <w:rsid w:val="0083743F"/>
    <w:rsid w:val="00837AA5"/>
    <w:rsid w:val="0084009E"/>
    <w:rsid w:val="0084078A"/>
    <w:rsid w:val="00841439"/>
    <w:rsid w:val="00841619"/>
    <w:rsid w:val="0084182C"/>
    <w:rsid w:val="00842010"/>
    <w:rsid w:val="00842E2F"/>
    <w:rsid w:val="008436A4"/>
    <w:rsid w:val="0084379E"/>
    <w:rsid w:val="00843A11"/>
    <w:rsid w:val="00844126"/>
    <w:rsid w:val="00844161"/>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C27"/>
    <w:rsid w:val="00865F00"/>
    <w:rsid w:val="00866A8C"/>
    <w:rsid w:val="00866B14"/>
    <w:rsid w:val="0086772C"/>
    <w:rsid w:val="008705FD"/>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8B0"/>
    <w:rsid w:val="00880BFB"/>
    <w:rsid w:val="00880F6C"/>
    <w:rsid w:val="00881166"/>
    <w:rsid w:val="008811A5"/>
    <w:rsid w:val="00881D0A"/>
    <w:rsid w:val="00881FDD"/>
    <w:rsid w:val="00882410"/>
    <w:rsid w:val="00882E2E"/>
    <w:rsid w:val="00883201"/>
    <w:rsid w:val="0088324B"/>
    <w:rsid w:val="00883CF5"/>
    <w:rsid w:val="00883EEA"/>
    <w:rsid w:val="008842E0"/>
    <w:rsid w:val="00884495"/>
    <w:rsid w:val="00884952"/>
    <w:rsid w:val="00884C9A"/>
    <w:rsid w:val="00885305"/>
    <w:rsid w:val="00885C1D"/>
    <w:rsid w:val="00885CB4"/>
    <w:rsid w:val="008863FC"/>
    <w:rsid w:val="00886758"/>
    <w:rsid w:val="00886988"/>
    <w:rsid w:val="00886E1A"/>
    <w:rsid w:val="00887156"/>
    <w:rsid w:val="0088723B"/>
    <w:rsid w:val="00887DE4"/>
    <w:rsid w:val="00890339"/>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EB5"/>
    <w:rsid w:val="00894F86"/>
    <w:rsid w:val="008951A8"/>
    <w:rsid w:val="008968D7"/>
    <w:rsid w:val="00896A02"/>
    <w:rsid w:val="00896AE0"/>
    <w:rsid w:val="00896DB2"/>
    <w:rsid w:val="00896EB8"/>
    <w:rsid w:val="00896F0D"/>
    <w:rsid w:val="0089728D"/>
    <w:rsid w:val="008A072D"/>
    <w:rsid w:val="008A0BD2"/>
    <w:rsid w:val="008A0E21"/>
    <w:rsid w:val="008A1EB8"/>
    <w:rsid w:val="008A2168"/>
    <w:rsid w:val="008A2610"/>
    <w:rsid w:val="008A2701"/>
    <w:rsid w:val="008A3494"/>
    <w:rsid w:val="008A480D"/>
    <w:rsid w:val="008A4C71"/>
    <w:rsid w:val="008A5023"/>
    <w:rsid w:val="008A51B1"/>
    <w:rsid w:val="008A54B9"/>
    <w:rsid w:val="008A5592"/>
    <w:rsid w:val="008A75EA"/>
    <w:rsid w:val="008A7D0D"/>
    <w:rsid w:val="008A7E55"/>
    <w:rsid w:val="008B00E3"/>
    <w:rsid w:val="008B0BEE"/>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10DA"/>
    <w:rsid w:val="008C11BD"/>
    <w:rsid w:val="008C1288"/>
    <w:rsid w:val="008C2208"/>
    <w:rsid w:val="008C23A2"/>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093"/>
    <w:rsid w:val="008D3567"/>
    <w:rsid w:val="008D3952"/>
    <w:rsid w:val="008D3AAB"/>
    <w:rsid w:val="008D3B93"/>
    <w:rsid w:val="008D3F73"/>
    <w:rsid w:val="008D59F7"/>
    <w:rsid w:val="008D5A2D"/>
    <w:rsid w:val="008D67AE"/>
    <w:rsid w:val="008D68AE"/>
    <w:rsid w:val="008D7109"/>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C57"/>
    <w:rsid w:val="008F2E34"/>
    <w:rsid w:val="008F2E41"/>
    <w:rsid w:val="008F33AA"/>
    <w:rsid w:val="008F38FD"/>
    <w:rsid w:val="008F455D"/>
    <w:rsid w:val="008F4BD8"/>
    <w:rsid w:val="008F532F"/>
    <w:rsid w:val="008F5EA6"/>
    <w:rsid w:val="008F6101"/>
    <w:rsid w:val="008F6897"/>
    <w:rsid w:val="008F6C68"/>
    <w:rsid w:val="008F7218"/>
    <w:rsid w:val="008F7C28"/>
    <w:rsid w:val="008F7DC3"/>
    <w:rsid w:val="009005EE"/>
    <w:rsid w:val="00900663"/>
    <w:rsid w:val="0090168E"/>
    <w:rsid w:val="00901907"/>
    <w:rsid w:val="00902FFB"/>
    <w:rsid w:val="009036C7"/>
    <w:rsid w:val="009036FC"/>
    <w:rsid w:val="00903B9B"/>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1EEC"/>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19D"/>
    <w:rsid w:val="009346A1"/>
    <w:rsid w:val="00935285"/>
    <w:rsid w:val="009355B9"/>
    <w:rsid w:val="00935764"/>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1F86"/>
    <w:rsid w:val="00942539"/>
    <w:rsid w:val="009428CB"/>
    <w:rsid w:val="00943764"/>
    <w:rsid w:val="0094506E"/>
    <w:rsid w:val="00945B4C"/>
    <w:rsid w:val="00945D33"/>
    <w:rsid w:val="0094652F"/>
    <w:rsid w:val="009467A8"/>
    <w:rsid w:val="00946ABF"/>
    <w:rsid w:val="00946C58"/>
    <w:rsid w:val="00946CB8"/>
    <w:rsid w:val="009470D1"/>
    <w:rsid w:val="00947CE3"/>
    <w:rsid w:val="0095057B"/>
    <w:rsid w:val="00950601"/>
    <w:rsid w:val="00950813"/>
    <w:rsid w:val="0095192B"/>
    <w:rsid w:val="009526C6"/>
    <w:rsid w:val="009536E5"/>
    <w:rsid w:val="0095373E"/>
    <w:rsid w:val="0095380D"/>
    <w:rsid w:val="00953893"/>
    <w:rsid w:val="00953AFB"/>
    <w:rsid w:val="00953C57"/>
    <w:rsid w:val="00953EA9"/>
    <w:rsid w:val="00954F0B"/>
    <w:rsid w:val="00954F0F"/>
    <w:rsid w:val="00954F65"/>
    <w:rsid w:val="00955D1B"/>
    <w:rsid w:val="00955F09"/>
    <w:rsid w:val="0095630B"/>
    <w:rsid w:val="00956A61"/>
    <w:rsid w:val="00956EAC"/>
    <w:rsid w:val="00956EBB"/>
    <w:rsid w:val="00957C83"/>
    <w:rsid w:val="0096007C"/>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675"/>
    <w:rsid w:val="00970A6C"/>
    <w:rsid w:val="00970BDC"/>
    <w:rsid w:val="00970CE1"/>
    <w:rsid w:val="009718D9"/>
    <w:rsid w:val="00971980"/>
    <w:rsid w:val="00971B2C"/>
    <w:rsid w:val="00971B95"/>
    <w:rsid w:val="00971DBA"/>
    <w:rsid w:val="00971F5E"/>
    <w:rsid w:val="00972116"/>
    <w:rsid w:val="009721DD"/>
    <w:rsid w:val="00973219"/>
    <w:rsid w:val="00973E86"/>
    <w:rsid w:val="00974138"/>
    <w:rsid w:val="00974B5A"/>
    <w:rsid w:val="00975224"/>
    <w:rsid w:val="0097589D"/>
    <w:rsid w:val="00975C87"/>
    <w:rsid w:val="00975FB6"/>
    <w:rsid w:val="009769C3"/>
    <w:rsid w:val="00976CD4"/>
    <w:rsid w:val="00976DAF"/>
    <w:rsid w:val="00977004"/>
    <w:rsid w:val="00977569"/>
    <w:rsid w:val="009806C8"/>
    <w:rsid w:val="009808B2"/>
    <w:rsid w:val="00980BE4"/>
    <w:rsid w:val="00980BF8"/>
    <w:rsid w:val="00980E12"/>
    <w:rsid w:val="009817E5"/>
    <w:rsid w:val="009818F6"/>
    <w:rsid w:val="0098211B"/>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2042"/>
    <w:rsid w:val="00992280"/>
    <w:rsid w:val="00992913"/>
    <w:rsid w:val="0099314A"/>
    <w:rsid w:val="00993580"/>
    <w:rsid w:val="00993E0F"/>
    <w:rsid w:val="0099731F"/>
    <w:rsid w:val="009978E3"/>
    <w:rsid w:val="0099797E"/>
    <w:rsid w:val="009A0750"/>
    <w:rsid w:val="009A0BFA"/>
    <w:rsid w:val="009A0EDC"/>
    <w:rsid w:val="009A0FDF"/>
    <w:rsid w:val="009A150B"/>
    <w:rsid w:val="009A1A8B"/>
    <w:rsid w:val="009A2FD3"/>
    <w:rsid w:val="009A3970"/>
    <w:rsid w:val="009A3C45"/>
    <w:rsid w:val="009A4651"/>
    <w:rsid w:val="009A49A2"/>
    <w:rsid w:val="009A4A14"/>
    <w:rsid w:val="009A4D02"/>
    <w:rsid w:val="009A4FA6"/>
    <w:rsid w:val="009A5C87"/>
    <w:rsid w:val="009A6589"/>
    <w:rsid w:val="009A6705"/>
    <w:rsid w:val="009A6D3B"/>
    <w:rsid w:val="009A7566"/>
    <w:rsid w:val="009B0165"/>
    <w:rsid w:val="009B0813"/>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A83"/>
    <w:rsid w:val="009C1EC1"/>
    <w:rsid w:val="009C1F02"/>
    <w:rsid w:val="009C22CD"/>
    <w:rsid w:val="009C25C6"/>
    <w:rsid w:val="009C2D78"/>
    <w:rsid w:val="009C3231"/>
    <w:rsid w:val="009C3935"/>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47F"/>
    <w:rsid w:val="009D7624"/>
    <w:rsid w:val="009D780D"/>
    <w:rsid w:val="009E00B3"/>
    <w:rsid w:val="009E083B"/>
    <w:rsid w:val="009E09BD"/>
    <w:rsid w:val="009E1005"/>
    <w:rsid w:val="009E27F4"/>
    <w:rsid w:val="009E3765"/>
    <w:rsid w:val="009E3B86"/>
    <w:rsid w:val="009E3CCB"/>
    <w:rsid w:val="009E429A"/>
    <w:rsid w:val="009E42CF"/>
    <w:rsid w:val="009E48BE"/>
    <w:rsid w:val="009E48F6"/>
    <w:rsid w:val="009E5990"/>
    <w:rsid w:val="009E5CD6"/>
    <w:rsid w:val="009E5FE9"/>
    <w:rsid w:val="009F0A1E"/>
    <w:rsid w:val="009F103B"/>
    <w:rsid w:val="009F1B6D"/>
    <w:rsid w:val="009F1E72"/>
    <w:rsid w:val="009F230A"/>
    <w:rsid w:val="009F39BC"/>
    <w:rsid w:val="009F4222"/>
    <w:rsid w:val="009F4335"/>
    <w:rsid w:val="009F43B4"/>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2889"/>
    <w:rsid w:val="00A130A8"/>
    <w:rsid w:val="00A13382"/>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673"/>
    <w:rsid w:val="00A262F3"/>
    <w:rsid w:val="00A268DF"/>
    <w:rsid w:val="00A2732D"/>
    <w:rsid w:val="00A2770C"/>
    <w:rsid w:val="00A2794D"/>
    <w:rsid w:val="00A27A6E"/>
    <w:rsid w:val="00A27E4B"/>
    <w:rsid w:val="00A300BA"/>
    <w:rsid w:val="00A3037E"/>
    <w:rsid w:val="00A3069E"/>
    <w:rsid w:val="00A30A00"/>
    <w:rsid w:val="00A310A7"/>
    <w:rsid w:val="00A31110"/>
    <w:rsid w:val="00A31F62"/>
    <w:rsid w:val="00A321A2"/>
    <w:rsid w:val="00A32F85"/>
    <w:rsid w:val="00A33600"/>
    <w:rsid w:val="00A338D2"/>
    <w:rsid w:val="00A342FF"/>
    <w:rsid w:val="00A3451B"/>
    <w:rsid w:val="00A3515C"/>
    <w:rsid w:val="00A35D76"/>
    <w:rsid w:val="00A360B5"/>
    <w:rsid w:val="00A3612D"/>
    <w:rsid w:val="00A364F4"/>
    <w:rsid w:val="00A36FC4"/>
    <w:rsid w:val="00A40A6D"/>
    <w:rsid w:val="00A42721"/>
    <w:rsid w:val="00A429AA"/>
    <w:rsid w:val="00A42F1A"/>
    <w:rsid w:val="00A43127"/>
    <w:rsid w:val="00A431F8"/>
    <w:rsid w:val="00A43200"/>
    <w:rsid w:val="00A432FD"/>
    <w:rsid w:val="00A4420A"/>
    <w:rsid w:val="00A44C07"/>
    <w:rsid w:val="00A44F91"/>
    <w:rsid w:val="00A44FB0"/>
    <w:rsid w:val="00A4541A"/>
    <w:rsid w:val="00A45827"/>
    <w:rsid w:val="00A45CD9"/>
    <w:rsid w:val="00A46228"/>
    <w:rsid w:val="00A46443"/>
    <w:rsid w:val="00A46701"/>
    <w:rsid w:val="00A46FDB"/>
    <w:rsid w:val="00A4745D"/>
    <w:rsid w:val="00A4749F"/>
    <w:rsid w:val="00A505BD"/>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5860"/>
    <w:rsid w:val="00A55868"/>
    <w:rsid w:val="00A55C0E"/>
    <w:rsid w:val="00A55E60"/>
    <w:rsid w:val="00A55FE1"/>
    <w:rsid w:val="00A5606A"/>
    <w:rsid w:val="00A566AD"/>
    <w:rsid w:val="00A56AE8"/>
    <w:rsid w:val="00A56CFC"/>
    <w:rsid w:val="00A56DCF"/>
    <w:rsid w:val="00A575D0"/>
    <w:rsid w:val="00A5773A"/>
    <w:rsid w:val="00A57C83"/>
    <w:rsid w:val="00A604E1"/>
    <w:rsid w:val="00A60697"/>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18"/>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3C8"/>
    <w:rsid w:val="00A921A3"/>
    <w:rsid w:val="00A932B8"/>
    <w:rsid w:val="00A93EAF"/>
    <w:rsid w:val="00A94489"/>
    <w:rsid w:val="00A9451F"/>
    <w:rsid w:val="00A94AA7"/>
    <w:rsid w:val="00A952EA"/>
    <w:rsid w:val="00A958A5"/>
    <w:rsid w:val="00A95BA1"/>
    <w:rsid w:val="00A95ED3"/>
    <w:rsid w:val="00A971F8"/>
    <w:rsid w:val="00A9739A"/>
    <w:rsid w:val="00A97B21"/>
    <w:rsid w:val="00AA04D8"/>
    <w:rsid w:val="00AA0AD0"/>
    <w:rsid w:val="00AA1245"/>
    <w:rsid w:val="00AA137E"/>
    <w:rsid w:val="00AA145D"/>
    <w:rsid w:val="00AA1A94"/>
    <w:rsid w:val="00AA1CC0"/>
    <w:rsid w:val="00AA2A27"/>
    <w:rsid w:val="00AA2F2A"/>
    <w:rsid w:val="00AA3476"/>
    <w:rsid w:val="00AA3F5D"/>
    <w:rsid w:val="00AA46DF"/>
    <w:rsid w:val="00AA4746"/>
    <w:rsid w:val="00AA490F"/>
    <w:rsid w:val="00AA4CA3"/>
    <w:rsid w:val="00AA539D"/>
    <w:rsid w:val="00AA5550"/>
    <w:rsid w:val="00AA60E2"/>
    <w:rsid w:val="00AB1267"/>
    <w:rsid w:val="00AB14D9"/>
    <w:rsid w:val="00AB15CB"/>
    <w:rsid w:val="00AB19DD"/>
    <w:rsid w:val="00AB1AAE"/>
    <w:rsid w:val="00AB21F9"/>
    <w:rsid w:val="00AB2438"/>
    <w:rsid w:val="00AB25D4"/>
    <w:rsid w:val="00AB27B5"/>
    <w:rsid w:val="00AB2D67"/>
    <w:rsid w:val="00AB393C"/>
    <w:rsid w:val="00AB4143"/>
    <w:rsid w:val="00AB440A"/>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43C"/>
    <w:rsid w:val="00AC3E13"/>
    <w:rsid w:val="00AC40FB"/>
    <w:rsid w:val="00AC4286"/>
    <w:rsid w:val="00AC4831"/>
    <w:rsid w:val="00AC540F"/>
    <w:rsid w:val="00AC5532"/>
    <w:rsid w:val="00AC57FF"/>
    <w:rsid w:val="00AC58B4"/>
    <w:rsid w:val="00AC6218"/>
    <w:rsid w:val="00AC6C3A"/>
    <w:rsid w:val="00AC6F0E"/>
    <w:rsid w:val="00AC7012"/>
    <w:rsid w:val="00AC7397"/>
    <w:rsid w:val="00AC7471"/>
    <w:rsid w:val="00AC7E61"/>
    <w:rsid w:val="00AD003E"/>
    <w:rsid w:val="00AD032F"/>
    <w:rsid w:val="00AD14F4"/>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C6"/>
    <w:rsid w:val="00AE16A0"/>
    <w:rsid w:val="00AE18D3"/>
    <w:rsid w:val="00AE193F"/>
    <w:rsid w:val="00AE1BFE"/>
    <w:rsid w:val="00AE22A6"/>
    <w:rsid w:val="00AE2DBB"/>
    <w:rsid w:val="00AE3EE8"/>
    <w:rsid w:val="00AE408D"/>
    <w:rsid w:val="00AE4679"/>
    <w:rsid w:val="00AE5014"/>
    <w:rsid w:val="00AE5086"/>
    <w:rsid w:val="00AE5463"/>
    <w:rsid w:val="00AE5B8C"/>
    <w:rsid w:val="00AE5CBE"/>
    <w:rsid w:val="00AE5F0B"/>
    <w:rsid w:val="00AE60C6"/>
    <w:rsid w:val="00AE6F9E"/>
    <w:rsid w:val="00AE7DB5"/>
    <w:rsid w:val="00AF04CA"/>
    <w:rsid w:val="00AF05C4"/>
    <w:rsid w:val="00AF211B"/>
    <w:rsid w:val="00AF2A89"/>
    <w:rsid w:val="00AF2AC6"/>
    <w:rsid w:val="00AF37CB"/>
    <w:rsid w:val="00AF4505"/>
    <w:rsid w:val="00AF481D"/>
    <w:rsid w:val="00AF4EB8"/>
    <w:rsid w:val="00AF4F37"/>
    <w:rsid w:val="00AF56DB"/>
    <w:rsid w:val="00AF5718"/>
    <w:rsid w:val="00AF5D37"/>
    <w:rsid w:val="00AF5EA2"/>
    <w:rsid w:val="00AF66EB"/>
    <w:rsid w:val="00AF6CB1"/>
    <w:rsid w:val="00AF6D07"/>
    <w:rsid w:val="00AF776E"/>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2F"/>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4E7"/>
    <w:rsid w:val="00B276BA"/>
    <w:rsid w:val="00B27991"/>
    <w:rsid w:val="00B27AB6"/>
    <w:rsid w:val="00B27D77"/>
    <w:rsid w:val="00B3136E"/>
    <w:rsid w:val="00B31CA2"/>
    <w:rsid w:val="00B32368"/>
    <w:rsid w:val="00B33396"/>
    <w:rsid w:val="00B338BB"/>
    <w:rsid w:val="00B33E0A"/>
    <w:rsid w:val="00B340A1"/>
    <w:rsid w:val="00B343BF"/>
    <w:rsid w:val="00B352AE"/>
    <w:rsid w:val="00B35B97"/>
    <w:rsid w:val="00B35BE7"/>
    <w:rsid w:val="00B35C4C"/>
    <w:rsid w:val="00B35DD5"/>
    <w:rsid w:val="00B360DF"/>
    <w:rsid w:val="00B3679E"/>
    <w:rsid w:val="00B36AB7"/>
    <w:rsid w:val="00B37E7C"/>
    <w:rsid w:val="00B4047B"/>
    <w:rsid w:val="00B409AF"/>
    <w:rsid w:val="00B40C74"/>
    <w:rsid w:val="00B413BD"/>
    <w:rsid w:val="00B432A5"/>
    <w:rsid w:val="00B43B86"/>
    <w:rsid w:val="00B43F9C"/>
    <w:rsid w:val="00B440E8"/>
    <w:rsid w:val="00B44267"/>
    <w:rsid w:val="00B45E6D"/>
    <w:rsid w:val="00B46047"/>
    <w:rsid w:val="00B509FF"/>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5F4C"/>
    <w:rsid w:val="00B66188"/>
    <w:rsid w:val="00B66946"/>
    <w:rsid w:val="00B66EC0"/>
    <w:rsid w:val="00B67E9B"/>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9DC"/>
    <w:rsid w:val="00B86C25"/>
    <w:rsid w:val="00B872BE"/>
    <w:rsid w:val="00B874B0"/>
    <w:rsid w:val="00B90703"/>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BF3"/>
    <w:rsid w:val="00BB5E43"/>
    <w:rsid w:val="00BB6244"/>
    <w:rsid w:val="00BB67E0"/>
    <w:rsid w:val="00BB68E8"/>
    <w:rsid w:val="00BB697E"/>
    <w:rsid w:val="00BB6BE8"/>
    <w:rsid w:val="00BB6E3B"/>
    <w:rsid w:val="00BB6F0A"/>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D4E"/>
    <w:rsid w:val="00BE03E9"/>
    <w:rsid w:val="00BE175F"/>
    <w:rsid w:val="00BE17D8"/>
    <w:rsid w:val="00BE1A4A"/>
    <w:rsid w:val="00BE1D3B"/>
    <w:rsid w:val="00BE2082"/>
    <w:rsid w:val="00BE22CC"/>
    <w:rsid w:val="00BE22E0"/>
    <w:rsid w:val="00BE29A5"/>
    <w:rsid w:val="00BE313C"/>
    <w:rsid w:val="00BE3F08"/>
    <w:rsid w:val="00BF0413"/>
    <w:rsid w:val="00BF0550"/>
    <w:rsid w:val="00BF0A47"/>
    <w:rsid w:val="00BF117A"/>
    <w:rsid w:val="00BF1311"/>
    <w:rsid w:val="00BF1C55"/>
    <w:rsid w:val="00BF1E92"/>
    <w:rsid w:val="00BF207F"/>
    <w:rsid w:val="00BF24EF"/>
    <w:rsid w:val="00BF2CDC"/>
    <w:rsid w:val="00BF3A02"/>
    <w:rsid w:val="00BF40A8"/>
    <w:rsid w:val="00BF49E1"/>
    <w:rsid w:val="00BF5CE9"/>
    <w:rsid w:val="00BF69EA"/>
    <w:rsid w:val="00BF6D33"/>
    <w:rsid w:val="00BF6F14"/>
    <w:rsid w:val="00C00F79"/>
    <w:rsid w:val="00C01B14"/>
    <w:rsid w:val="00C021AE"/>
    <w:rsid w:val="00C02B0A"/>
    <w:rsid w:val="00C0358E"/>
    <w:rsid w:val="00C036B6"/>
    <w:rsid w:val="00C04709"/>
    <w:rsid w:val="00C04A67"/>
    <w:rsid w:val="00C04EC2"/>
    <w:rsid w:val="00C0615B"/>
    <w:rsid w:val="00C063D9"/>
    <w:rsid w:val="00C06FC8"/>
    <w:rsid w:val="00C07AAC"/>
    <w:rsid w:val="00C07FC4"/>
    <w:rsid w:val="00C10DED"/>
    <w:rsid w:val="00C11D7B"/>
    <w:rsid w:val="00C1219A"/>
    <w:rsid w:val="00C12625"/>
    <w:rsid w:val="00C132DA"/>
    <w:rsid w:val="00C1363C"/>
    <w:rsid w:val="00C13971"/>
    <w:rsid w:val="00C13B18"/>
    <w:rsid w:val="00C141EB"/>
    <w:rsid w:val="00C14BAC"/>
    <w:rsid w:val="00C15058"/>
    <w:rsid w:val="00C15C00"/>
    <w:rsid w:val="00C15D84"/>
    <w:rsid w:val="00C17223"/>
    <w:rsid w:val="00C175A7"/>
    <w:rsid w:val="00C175EC"/>
    <w:rsid w:val="00C17BF3"/>
    <w:rsid w:val="00C205E5"/>
    <w:rsid w:val="00C208CB"/>
    <w:rsid w:val="00C20C92"/>
    <w:rsid w:val="00C20D53"/>
    <w:rsid w:val="00C20E1E"/>
    <w:rsid w:val="00C21180"/>
    <w:rsid w:val="00C2156B"/>
    <w:rsid w:val="00C2185A"/>
    <w:rsid w:val="00C221C5"/>
    <w:rsid w:val="00C223C8"/>
    <w:rsid w:val="00C226F3"/>
    <w:rsid w:val="00C227D9"/>
    <w:rsid w:val="00C234BC"/>
    <w:rsid w:val="00C23E40"/>
    <w:rsid w:val="00C24631"/>
    <w:rsid w:val="00C24884"/>
    <w:rsid w:val="00C24980"/>
    <w:rsid w:val="00C24DDB"/>
    <w:rsid w:val="00C25EDD"/>
    <w:rsid w:val="00C2601C"/>
    <w:rsid w:val="00C260C6"/>
    <w:rsid w:val="00C265B6"/>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883"/>
    <w:rsid w:val="00C3757A"/>
    <w:rsid w:val="00C37693"/>
    <w:rsid w:val="00C40325"/>
    <w:rsid w:val="00C406A9"/>
    <w:rsid w:val="00C40E80"/>
    <w:rsid w:val="00C40FC6"/>
    <w:rsid w:val="00C419C3"/>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CCA"/>
    <w:rsid w:val="00C541D2"/>
    <w:rsid w:val="00C5583C"/>
    <w:rsid w:val="00C571F6"/>
    <w:rsid w:val="00C5751B"/>
    <w:rsid w:val="00C57599"/>
    <w:rsid w:val="00C60121"/>
    <w:rsid w:val="00C61299"/>
    <w:rsid w:val="00C615C8"/>
    <w:rsid w:val="00C615D4"/>
    <w:rsid w:val="00C61A6D"/>
    <w:rsid w:val="00C629FD"/>
    <w:rsid w:val="00C62E79"/>
    <w:rsid w:val="00C6313B"/>
    <w:rsid w:val="00C63185"/>
    <w:rsid w:val="00C63414"/>
    <w:rsid w:val="00C63FEE"/>
    <w:rsid w:val="00C64180"/>
    <w:rsid w:val="00C642AF"/>
    <w:rsid w:val="00C64668"/>
    <w:rsid w:val="00C64915"/>
    <w:rsid w:val="00C64BFD"/>
    <w:rsid w:val="00C64D52"/>
    <w:rsid w:val="00C65088"/>
    <w:rsid w:val="00C65181"/>
    <w:rsid w:val="00C652AA"/>
    <w:rsid w:val="00C65556"/>
    <w:rsid w:val="00C656A3"/>
    <w:rsid w:val="00C656FA"/>
    <w:rsid w:val="00C662C9"/>
    <w:rsid w:val="00C667BC"/>
    <w:rsid w:val="00C67146"/>
    <w:rsid w:val="00C67A10"/>
    <w:rsid w:val="00C67B98"/>
    <w:rsid w:val="00C70324"/>
    <w:rsid w:val="00C70762"/>
    <w:rsid w:val="00C71448"/>
    <w:rsid w:val="00C71F6E"/>
    <w:rsid w:val="00C721B0"/>
    <w:rsid w:val="00C724C5"/>
    <w:rsid w:val="00C73543"/>
    <w:rsid w:val="00C7377E"/>
    <w:rsid w:val="00C741C1"/>
    <w:rsid w:val="00C7452A"/>
    <w:rsid w:val="00C74742"/>
    <w:rsid w:val="00C74772"/>
    <w:rsid w:val="00C747CA"/>
    <w:rsid w:val="00C748A0"/>
    <w:rsid w:val="00C74B29"/>
    <w:rsid w:val="00C757C6"/>
    <w:rsid w:val="00C75A09"/>
    <w:rsid w:val="00C75B10"/>
    <w:rsid w:val="00C76A00"/>
    <w:rsid w:val="00C77C99"/>
    <w:rsid w:val="00C80B82"/>
    <w:rsid w:val="00C81037"/>
    <w:rsid w:val="00C81E55"/>
    <w:rsid w:val="00C824A7"/>
    <w:rsid w:val="00C826C4"/>
    <w:rsid w:val="00C82818"/>
    <w:rsid w:val="00C82D0D"/>
    <w:rsid w:val="00C83527"/>
    <w:rsid w:val="00C84079"/>
    <w:rsid w:val="00C84337"/>
    <w:rsid w:val="00C843D8"/>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278A"/>
    <w:rsid w:val="00C92952"/>
    <w:rsid w:val="00C92C97"/>
    <w:rsid w:val="00C93E4C"/>
    <w:rsid w:val="00C94D11"/>
    <w:rsid w:val="00C94E77"/>
    <w:rsid w:val="00C94EFF"/>
    <w:rsid w:val="00C952DA"/>
    <w:rsid w:val="00C95B50"/>
    <w:rsid w:val="00C96481"/>
    <w:rsid w:val="00C96F10"/>
    <w:rsid w:val="00C97B0A"/>
    <w:rsid w:val="00CA07A1"/>
    <w:rsid w:val="00CA09C2"/>
    <w:rsid w:val="00CA18B4"/>
    <w:rsid w:val="00CA2571"/>
    <w:rsid w:val="00CA32C9"/>
    <w:rsid w:val="00CA3369"/>
    <w:rsid w:val="00CA3645"/>
    <w:rsid w:val="00CA3710"/>
    <w:rsid w:val="00CA3F59"/>
    <w:rsid w:val="00CA406D"/>
    <w:rsid w:val="00CA505E"/>
    <w:rsid w:val="00CA519A"/>
    <w:rsid w:val="00CA5289"/>
    <w:rsid w:val="00CA5709"/>
    <w:rsid w:val="00CA5922"/>
    <w:rsid w:val="00CA6A11"/>
    <w:rsid w:val="00CB0F18"/>
    <w:rsid w:val="00CB1732"/>
    <w:rsid w:val="00CB1E40"/>
    <w:rsid w:val="00CB2763"/>
    <w:rsid w:val="00CB2AC8"/>
    <w:rsid w:val="00CB2BD4"/>
    <w:rsid w:val="00CB2DF5"/>
    <w:rsid w:val="00CB32F7"/>
    <w:rsid w:val="00CB3579"/>
    <w:rsid w:val="00CB44D3"/>
    <w:rsid w:val="00CB617A"/>
    <w:rsid w:val="00CB6A42"/>
    <w:rsid w:val="00CB6DC8"/>
    <w:rsid w:val="00CC026C"/>
    <w:rsid w:val="00CC08F5"/>
    <w:rsid w:val="00CC0991"/>
    <w:rsid w:val="00CC0C51"/>
    <w:rsid w:val="00CC1167"/>
    <w:rsid w:val="00CC18E0"/>
    <w:rsid w:val="00CC21EF"/>
    <w:rsid w:val="00CC2581"/>
    <w:rsid w:val="00CC2744"/>
    <w:rsid w:val="00CC2831"/>
    <w:rsid w:val="00CC28CA"/>
    <w:rsid w:val="00CC2E18"/>
    <w:rsid w:val="00CC3517"/>
    <w:rsid w:val="00CC3991"/>
    <w:rsid w:val="00CC417E"/>
    <w:rsid w:val="00CC430F"/>
    <w:rsid w:val="00CC450D"/>
    <w:rsid w:val="00CC4793"/>
    <w:rsid w:val="00CC4BD4"/>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81C"/>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AA7"/>
    <w:rsid w:val="00CE3B5D"/>
    <w:rsid w:val="00CE59DF"/>
    <w:rsid w:val="00CE6644"/>
    <w:rsid w:val="00CE6BE0"/>
    <w:rsid w:val="00CE7474"/>
    <w:rsid w:val="00CE769B"/>
    <w:rsid w:val="00CE7D02"/>
    <w:rsid w:val="00CF010A"/>
    <w:rsid w:val="00CF0714"/>
    <w:rsid w:val="00CF0D80"/>
    <w:rsid w:val="00CF1091"/>
    <w:rsid w:val="00CF15DC"/>
    <w:rsid w:val="00CF15DD"/>
    <w:rsid w:val="00CF18B0"/>
    <w:rsid w:val="00CF1DB8"/>
    <w:rsid w:val="00CF1EA4"/>
    <w:rsid w:val="00CF2845"/>
    <w:rsid w:val="00CF285C"/>
    <w:rsid w:val="00CF285D"/>
    <w:rsid w:val="00CF31CC"/>
    <w:rsid w:val="00CF53F3"/>
    <w:rsid w:val="00CF5FDE"/>
    <w:rsid w:val="00CF65B9"/>
    <w:rsid w:val="00CF69C5"/>
    <w:rsid w:val="00CF7D73"/>
    <w:rsid w:val="00D004D9"/>
    <w:rsid w:val="00D00910"/>
    <w:rsid w:val="00D03248"/>
    <w:rsid w:val="00D034FE"/>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559"/>
    <w:rsid w:val="00D13760"/>
    <w:rsid w:val="00D139D2"/>
    <w:rsid w:val="00D13FC2"/>
    <w:rsid w:val="00D1499B"/>
    <w:rsid w:val="00D14C4B"/>
    <w:rsid w:val="00D14C64"/>
    <w:rsid w:val="00D14EE4"/>
    <w:rsid w:val="00D151C6"/>
    <w:rsid w:val="00D15243"/>
    <w:rsid w:val="00D16526"/>
    <w:rsid w:val="00D17CAE"/>
    <w:rsid w:val="00D200D5"/>
    <w:rsid w:val="00D20290"/>
    <w:rsid w:val="00D20534"/>
    <w:rsid w:val="00D205FA"/>
    <w:rsid w:val="00D20AC1"/>
    <w:rsid w:val="00D21CA2"/>
    <w:rsid w:val="00D21D17"/>
    <w:rsid w:val="00D21F3D"/>
    <w:rsid w:val="00D22234"/>
    <w:rsid w:val="00D22E7A"/>
    <w:rsid w:val="00D23104"/>
    <w:rsid w:val="00D2532D"/>
    <w:rsid w:val="00D26312"/>
    <w:rsid w:val="00D26419"/>
    <w:rsid w:val="00D26BC0"/>
    <w:rsid w:val="00D273DE"/>
    <w:rsid w:val="00D274C2"/>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7310"/>
    <w:rsid w:val="00D400A9"/>
    <w:rsid w:val="00D4063A"/>
    <w:rsid w:val="00D40A65"/>
    <w:rsid w:val="00D419E3"/>
    <w:rsid w:val="00D42322"/>
    <w:rsid w:val="00D42465"/>
    <w:rsid w:val="00D42875"/>
    <w:rsid w:val="00D42BFA"/>
    <w:rsid w:val="00D42D39"/>
    <w:rsid w:val="00D43670"/>
    <w:rsid w:val="00D4382A"/>
    <w:rsid w:val="00D44292"/>
    <w:rsid w:val="00D44587"/>
    <w:rsid w:val="00D44B09"/>
    <w:rsid w:val="00D44F5C"/>
    <w:rsid w:val="00D452C3"/>
    <w:rsid w:val="00D453E9"/>
    <w:rsid w:val="00D45FC8"/>
    <w:rsid w:val="00D462CC"/>
    <w:rsid w:val="00D4632E"/>
    <w:rsid w:val="00D468FB"/>
    <w:rsid w:val="00D46CEC"/>
    <w:rsid w:val="00D4723F"/>
    <w:rsid w:val="00D47467"/>
    <w:rsid w:val="00D47564"/>
    <w:rsid w:val="00D47D25"/>
    <w:rsid w:val="00D50269"/>
    <w:rsid w:val="00D504AD"/>
    <w:rsid w:val="00D5106A"/>
    <w:rsid w:val="00D513BC"/>
    <w:rsid w:val="00D51D44"/>
    <w:rsid w:val="00D5271B"/>
    <w:rsid w:val="00D52DE0"/>
    <w:rsid w:val="00D52FCB"/>
    <w:rsid w:val="00D5324B"/>
    <w:rsid w:val="00D54CE1"/>
    <w:rsid w:val="00D5501D"/>
    <w:rsid w:val="00D550E6"/>
    <w:rsid w:val="00D55281"/>
    <w:rsid w:val="00D561A3"/>
    <w:rsid w:val="00D5648A"/>
    <w:rsid w:val="00D56625"/>
    <w:rsid w:val="00D5689B"/>
    <w:rsid w:val="00D56B4D"/>
    <w:rsid w:val="00D56BDB"/>
    <w:rsid w:val="00D60342"/>
    <w:rsid w:val="00D61DCA"/>
    <w:rsid w:val="00D63256"/>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584A"/>
    <w:rsid w:val="00D85CD8"/>
    <w:rsid w:val="00D86178"/>
    <w:rsid w:val="00D8636D"/>
    <w:rsid w:val="00D86377"/>
    <w:rsid w:val="00D86DB5"/>
    <w:rsid w:val="00D8720A"/>
    <w:rsid w:val="00D873C3"/>
    <w:rsid w:val="00D8759A"/>
    <w:rsid w:val="00D87DEB"/>
    <w:rsid w:val="00D87F8E"/>
    <w:rsid w:val="00D90465"/>
    <w:rsid w:val="00D9054C"/>
    <w:rsid w:val="00D90931"/>
    <w:rsid w:val="00D91130"/>
    <w:rsid w:val="00D9152D"/>
    <w:rsid w:val="00D91DB5"/>
    <w:rsid w:val="00D9208D"/>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DE5"/>
    <w:rsid w:val="00DA3E45"/>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4B7"/>
    <w:rsid w:val="00DB6647"/>
    <w:rsid w:val="00DB66CE"/>
    <w:rsid w:val="00DB6D7D"/>
    <w:rsid w:val="00DB73E6"/>
    <w:rsid w:val="00DB741D"/>
    <w:rsid w:val="00DB7466"/>
    <w:rsid w:val="00DC0008"/>
    <w:rsid w:val="00DC0381"/>
    <w:rsid w:val="00DC038A"/>
    <w:rsid w:val="00DC0C19"/>
    <w:rsid w:val="00DC0E6F"/>
    <w:rsid w:val="00DC229D"/>
    <w:rsid w:val="00DC2307"/>
    <w:rsid w:val="00DC289F"/>
    <w:rsid w:val="00DC2AB7"/>
    <w:rsid w:val="00DC3148"/>
    <w:rsid w:val="00DC346E"/>
    <w:rsid w:val="00DC4C40"/>
    <w:rsid w:val="00DC4D9D"/>
    <w:rsid w:val="00DC5528"/>
    <w:rsid w:val="00DC5754"/>
    <w:rsid w:val="00DC5A15"/>
    <w:rsid w:val="00DC6670"/>
    <w:rsid w:val="00DC743A"/>
    <w:rsid w:val="00DC7A31"/>
    <w:rsid w:val="00DC7B49"/>
    <w:rsid w:val="00DD0195"/>
    <w:rsid w:val="00DD1A37"/>
    <w:rsid w:val="00DD3749"/>
    <w:rsid w:val="00DD3804"/>
    <w:rsid w:val="00DD3F58"/>
    <w:rsid w:val="00DD4841"/>
    <w:rsid w:val="00DD48D9"/>
    <w:rsid w:val="00DD639C"/>
    <w:rsid w:val="00DD779D"/>
    <w:rsid w:val="00DD7F58"/>
    <w:rsid w:val="00DE06AD"/>
    <w:rsid w:val="00DE0857"/>
    <w:rsid w:val="00DE08D5"/>
    <w:rsid w:val="00DE0B03"/>
    <w:rsid w:val="00DE1281"/>
    <w:rsid w:val="00DE13D5"/>
    <w:rsid w:val="00DE1CE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C20"/>
    <w:rsid w:val="00DF4C7C"/>
    <w:rsid w:val="00DF5633"/>
    <w:rsid w:val="00DF6058"/>
    <w:rsid w:val="00DF6C50"/>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69B7"/>
    <w:rsid w:val="00E070DE"/>
    <w:rsid w:val="00E07565"/>
    <w:rsid w:val="00E075F2"/>
    <w:rsid w:val="00E10636"/>
    <w:rsid w:val="00E10722"/>
    <w:rsid w:val="00E10A17"/>
    <w:rsid w:val="00E11557"/>
    <w:rsid w:val="00E11966"/>
    <w:rsid w:val="00E12206"/>
    <w:rsid w:val="00E12970"/>
    <w:rsid w:val="00E129D0"/>
    <w:rsid w:val="00E12CEA"/>
    <w:rsid w:val="00E12E73"/>
    <w:rsid w:val="00E13333"/>
    <w:rsid w:val="00E1384B"/>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602B8"/>
    <w:rsid w:val="00E613B0"/>
    <w:rsid w:val="00E614EE"/>
    <w:rsid w:val="00E62EEA"/>
    <w:rsid w:val="00E63482"/>
    <w:rsid w:val="00E63490"/>
    <w:rsid w:val="00E636C7"/>
    <w:rsid w:val="00E63933"/>
    <w:rsid w:val="00E63B84"/>
    <w:rsid w:val="00E63F4B"/>
    <w:rsid w:val="00E647E9"/>
    <w:rsid w:val="00E64B30"/>
    <w:rsid w:val="00E64D80"/>
    <w:rsid w:val="00E6567F"/>
    <w:rsid w:val="00E65D3B"/>
    <w:rsid w:val="00E66260"/>
    <w:rsid w:val="00E704D2"/>
    <w:rsid w:val="00E70608"/>
    <w:rsid w:val="00E70B33"/>
    <w:rsid w:val="00E71594"/>
    <w:rsid w:val="00E725B1"/>
    <w:rsid w:val="00E72C3C"/>
    <w:rsid w:val="00E72EC4"/>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D0CC3"/>
    <w:rsid w:val="00ED0F3E"/>
    <w:rsid w:val="00ED16E4"/>
    <w:rsid w:val="00ED197C"/>
    <w:rsid w:val="00ED1D28"/>
    <w:rsid w:val="00ED1E4C"/>
    <w:rsid w:val="00ED33CC"/>
    <w:rsid w:val="00ED444D"/>
    <w:rsid w:val="00ED5874"/>
    <w:rsid w:val="00ED59E8"/>
    <w:rsid w:val="00ED5C02"/>
    <w:rsid w:val="00ED67BD"/>
    <w:rsid w:val="00ED7476"/>
    <w:rsid w:val="00ED7740"/>
    <w:rsid w:val="00ED7958"/>
    <w:rsid w:val="00EE0167"/>
    <w:rsid w:val="00EE07FF"/>
    <w:rsid w:val="00EE09FC"/>
    <w:rsid w:val="00EE1502"/>
    <w:rsid w:val="00EE1974"/>
    <w:rsid w:val="00EE2270"/>
    <w:rsid w:val="00EE249C"/>
    <w:rsid w:val="00EE266D"/>
    <w:rsid w:val="00EE2751"/>
    <w:rsid w:val="00EE2DA9"/>
    <w:rsid w:val="00EE38E7"/>
    <w:rsid w:val="00EE40B1"/>
    <w:rsid w:val="00EE41A1"/>
    <w:rsid w:val="00EE4D15"/>
    <w:rsid w:val="00EE5CAB"/>
    <w:rsid w:val="00EE674F"/>
    <w:rsid w:val="00EE6981"/>
    <w:rsid w:val="00EE71D6"/>
    <w:rsid w:val="00EF058F"/>
    <w:rsid w:val="00EF05CA"/>
    <w:rsid w:val="00EF155D"/>
    <w:rsid w:val="00EF1FF7"/>
    <w:rsid w:val="00EF20D5"/>
    <w:rsid w:val="00EF366C"/>
    <w:rsid w:val="00EF3C15"/>
    <w:rsid w:val="00EF4CDF"/>
    <w:rsid w:val="00EF54A2"/>
    <w:rsid w:val="00EF5F75"/>
    <w:rsid w:val="00EF6276"/>
    <w:rsid w:val="00EF6486"/>
    <w:rsid w:val="00EF7265"/>
    <w:rsid w:val="00EF74F9"/>
    <w:rsid w:val="00EF7C60"/>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6C1"/>
    <w:rsid w:val="00F10B01"/>
    <w:rsid w:val="00F11219"/>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BF2"/>
    <w:rsid w:val="00F32C8F"/>
    <w:rsid w:val="00F32DAC"/>
    <w:rsid w:val="00F32FFE"/>
    <w:rsid w:val="00F334DC"/>
    <w:rsid w:val="00F3391E"/>
    <w:rsid w:val="00F33D0A"/>
    <w:rsid w:val="00F33F69"/>
    <w:rsid w:val="00F341EE"/>
    <w:rsid w:val="00F342E5"/>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4971"/>
    <w:rsid w:val="00F4544E"/>
    <w:rsid w:val="00F455A9"/>
    <w:rsid w:val="00F456E2"/>
    <w:rsid w:val="00F45965"/>
    <w:rsid w:val="00F45BE9"/>
    <w:rsid w:val="00F460B1"/>
    <w:rsid w:val="00F4672D"/>
    <w:rsid w:val="00F470E9"/>
    <w:rsid w:val="00F50F32"/>
    <w:rsid w:val="00F5130D"/>
    <w:rsid w:val="00F5187D"/>
    <w:rsid w:val="00F52690"/>
    <w:rsid w:val="00F52BE4"/>
    <w:rsid w:val="00F53740"/>
    <w:rsid w:val="00F53A5A"/>
    <w:rsid w:val="00F5405D"/>
    <w:rsid w:val="00F550AE"/>
    <w:rsid w:val="00F553CD"/>
    <w:rsid w:val="00F55F6C"/>
    <w:rsid w:val="00F56228"/>
    <w:rsid w:val="00F5634A"/>
    <w:rsid w:val="00F56A52"/>
    <w:rsid w:val="00F56CD4"/>
    <w:rsid w:val="00F577C7"/>
    <w:rsid w:val="00F57822"/>
    <w:rsid w:val="00F60331"/>
    <w:rsid w:val="00F609D9"/>
    <w:rsid w:val="00F62B53"/>
    <w:rsid w:val="00F62CBF"/>
    <w:rsid w:val="00F63633"/>
    <w:rsid w:val="00F63A73"/>
    <w:rsid w:val="00F6485B"/>
    <w:rsid w:val="00F654BA"/>
    <w:rsid w:val="00F65E8D"/>
    <w:rsid w:val="00F66838"/>
    <w:rsid w:val="00F66FC2"/>
    <w:rsid w:val="00F671F0"/>
    <w:rsid w:val="00F6737E"/>
    <w:rsid w:val="00F7012E"/>
    <w:rsid w:val="00F70D7E"/>
    <w:rsid w:val="00F71913"/>
    <w:rsid w:val="00F72077"/>
    <w:rsid w:val="00F734A5"/>
    <w:rsid w:val="00F739C8"/>
    <w:rsid w:val="00F73D95"/>
    <w:rsid w:val="00F74B01"/>
    <w:rsid w:val="00F74C0D"/>
    <w:rsid w:val="00F75785"/>
    <w:rsid w:val="00F75FF6"/>
    <w:rsid w:val="00F76803"/>
    <w:rsid w:val="00F7689F"/>
    <w:rsid w:val="00F76AE1"/>
    <w:rsid w:val="00F77CC7"/>
    <w:rsid w:val="00F803D9"/>
    <w:rsid w:val="00F8195E"/>
    <w:rsid w:val="00F8199C"/>
    <w:rsid w:val="00F82023"/>
    <w:rsid w:val="00F82833"/>
    <w:rsid w:val="00F82D01"/>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DDC"/>
    <w:rsid w:val="00F9116B"/>
    <w:rsid w:val="00F91365"/>
    <w:rsid w:val="00F92025"/>
    <w:rsid w:val="00F925F8"/>
    <w:rsid w:val="00F928DB"/>
    <w:rsid w:val="00F92F5E"/>
    <w:rsid w:val="00F9375E"/>
    <w:rsid w:val="00F937D3"/>
    <w:rsid w:val="00F93AC7"/>
    <w:rsid w:val="00F94113"/>
    <w:rsid w:val="00F9451B"/>
    <w:rsid w:val="00F95391"/>
    <w:rsid w:val="00F96CEF"/>
    <w:rsid w:val="00F96E78"/>
    <w:rsid w:val="00F97522"/>
    <w:rsid w:val="00F979B7"/>
    <w:rsid w:val="00F97E39"/>
    <w:rsid w:val="00FA04A7"/>
    <w:rsid w:val="00FA07B0"/>
    <w:rsid w:val="00FA0AAE"/>
    <w:rsid w:val="00FA1345"/>
    <w:rsid w:val="00FA2B37"/>
    <w:rsid w:val="00FA2FF6"/>
    <w:rsid w:val="00FA3A81"/>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922"/>
    <w:rsid w:val="00FB1A91"/>
    <w:rsid w:val="00FB1D7B"/>
    <w:rsid w:val="00FB2240"/>
    <w:rsid w:val="00FB241F"/>
    <w:rsid w:val="00FB2DC5"/>
    <w:rsid w:val="00FB3277"/>
    <w:rsid w:val="00FB3571"/>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4311"/>
    <w:rsid w:val="00FD4F6A"/>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2222">
    <w:name w:val="스타일 스타일 스타일 스타일 양쪽 첫 줄:  2 글자 + 첫 줄:  2 글자 + 첫 줄:  2 글자 + 첫 줄:  2..."/>
    <w:basedOn w:val="a"/>
    <w:link w:val="2222Char"/>
    <w:rsid w:val="00FA3A8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A3A81"/>
    <w:rPr>
      <w:rFonts w:ascii="Times New Roman" w:eastAsia="Malgun Gothic" w:hAnsi="Times New Roman"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2222">
    <w:name w:val="스타일 스타일 스타일 스타일 양쪽 첫 줄:  2 글자 + 첫 줄:  2 글자 + 첫 줄:  2 글자 + 첫 줄:  2..."/>
    <w:basedOn w:val="a"/>
    <w:link w:val="2222Char"/>
    <w:rsid w:val="00FA3A8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A3A81"/>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04996022">
      <w:bodyDiv w:val="1"/>
      <w:marLeft w:val="0"/>
      <w:marRight w:val="0"/>
      <w:marTop w:val="0"/>
      <w:marBottom w:val="0"/>
      <w:divBdr>
        <w:top w:val="none" w:sz="0" w:space="0" w:color="auto"/>
        <w:left w:val="none" w:sz="0" w:space="0" w:color="auto"/>
        <w:bottom w:val="none" w:sz="0" w:space="0" w:color="auto"/>
        <w:right w:val="none" w:sz="0" w:space="0" w:color="auto"/>
      </w:divBdr>
      <w:divsChild>
        <w:div w:id="421222068">
          <w:marLeft w:val="180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1</TotalTime>
  <Pages>3</Pages>
  <Words>831</Words>
  <Characters>4738</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5558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Ryosuke Osawa</cp:lastModifiedBy>
  <cp:revision>4</cp:revision>
  <cp:lastPrinted>2017-05-31T06:44:00Z</cp:lastPrinted>
  <dcterms:created xsi:type="dcterms:W3CDTF">2017-09-08T05:52:00Z</dcterms:created>
  <dcterms:modified xsi:type="dcterms:W3CDTF">2017-09-11T01:25:00Z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000000003E50D03F07B6324F86513EC84D2D7FE30700B965B46E072C9A40BA513476966F191200000064D5D7000012137102926B1646AB4003BE423690B50000AF948C250000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